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59" w:type="dxa"/>
        <w:tblCellMar>
          <w:left w:w="70" w:type="dxa"/>
          <w:right w:w="70" w:type="dxa"/>
        </w:tblCellMar>
        <w:tblLook w:val="04A0" w:firstRow="1" w:lastRow="0" w:firstColumn="1" w:lastColumn="0" w:noHBand="0" w:noVBand="1"/>
      </w:tblPr>
      <w:tblGrid>
        <w:gridCol w:w="7381"/>
        <w:gridCol w:w="2480"/>
        <w:gridCol w:w="960"/>
        <w:gridCol w:w="960"/>
        <w:gridCol w:w="960"/>
        <w:gridCol w:w="2018"/>
      </w:tblGrid>
      <w:tr w:rsidR="004C7B56" w:rsidRPr="00AD7B26" w14:paraId="217ECD53" w14:textId="77777777" w:rsidTr="004C7B56">
        <w:trPr>
          <w:trHeight w:val="288"/>
        </w:trPr>
        <w:tc>
          <w:tcPr>
            <w:tcW w:w="7381" w:type="dxa"/>
            <w:tcBorders>
              <w:top w:val="nil"/>
              <w:left w:val="nil"/>
              <w:bottom w:val="nil"/>
              <w:right w:val="nil"/>
            </w:tcBorders>
            <w:shd w:val="clear" w:color="auto" w:fill="auto"/>
            <w:noWrap/>
            <w:vAlign w:val="bottom"/>
            <w:hideMark/>
          </w:tcPr>
          <w:p w14:paraId="7AFEDE0E" w14:textId="77777777" w:rsidR="004C7B56" w:rsidRPr="00AD7B26" w:rsidRDefault="004C7B56" w:rsidP="004C7B56">
            <w:pPr>
              <w:spacing w:after="0" w:line="240" w:lineRule="auto"/>
              <w:rPr>
                <w:rFonts w:ascii="Calibri" w:eastAsia="Times New Roman" w:hAnsi="Calibri" w:cs="Calibri"/>
                <w:color w:val="000000"/>
                <w:kern w:val="0"/>
                <w:lang w:eastAsia="nl-NL"/>
                <w14:ligatures w14:val="none"/>
              </w:rPr>
            </w:pPr>
          </w:p>
        </w:tc>
        <w:tc>
          <w:tcPr>
            <w:tcW w:w="2480" w:type="dxa"/>
            <w:tcBorders>
              <w:top w:val="nil"/>
              <w:left w:val="nil"/>
              <w:bottom w:val="nil"/>
              <w:right w:val="nil"/>
            </w:tcBorders>
            <w:shd w:val="clear" w:color="auto" w:fill="auto"/>
            <w:noWrap/>
            <w:vAlign w:val="bottom"/>
            <w:hideMark/>
          </w:tcPr>
          <w:p w14:paraId="1E99BFBD" w14:textId="5A283C3C" w:rsidR="004C7B56" w:rsidRPr="00AD7B26" w:rsidRDefault="004C7B56" w:rsidP="004C7B56">
            <w:pPr>
              <w:spacing w:after="0" w:line="240" w:lineRule="auto"/>
              <w:rPr>
                <w:rFonts w:ascii="Times New Roman" w:eastAsia="Times New Roman" w:hAnsi="Times New Roman" w:cs="Times New Roman"/>
                <w:kern w:val="0"/>
                <w:sz w:val="20"/>
                <w:szCs w:val="20"/>
                <w:lang w:eastAsia="nl-NL"/>
                <w14:ligatures w14:val="none"/>
              </w:rPr>
            </w:pPr>
          </w:p>
        </w:tc>
        <w:tc>
          <w:tcPr>
            <w:tcW w:w="960" w:type="dxa"/>
            <w:tcBorders>
              <w:top w:val="nil"/>
              <w:left w:val="nil"/>
              <w:bottom w:val="nil"/>
              <w:right w:val="nil"/>
            </w:tcBorders>
            <w:shd w:val="clear" w:color="auto" w:fill="auto"/>
            <w:noWrap/>
            <w:vAlign w:val="bottom"/>
            <w:hideMark/>
          </w:tcPr>
          <w:p w14:paraId="0B5D8ADB" w14:textId="49ACB381" w:rsidR="004C7B56" w:rsidRPr="00AD7B26" w:rsidRDefault="004C7B56" w:rsidP="004C7B56">
            <w:pPr>
              <w:spacing w:after="0" w:line="240" w:lineRule="auto"/>
              <w:rPr>
                <w:rFonts w:ascii="Times New Roman" w:eastAsia="Times New Roman" w:hAnsi="Times New Roman" w:cs="Times New Roman"/>
                <w:kern w:val="0"/>
                <w:sz w:val="20"/>
                <w:szCs w:val="20"/>
                <w:lang w:eastAsia="nl-NL"/>
                <w14:ligatures w14:val="none"/>
              </w:rPr>
            </w:pPr>
          </w:p>
        </w:tc>
        <w:tc>
          <w:tcPr>
            <w:tcW w:w="960" w:type="dxa"/>
            <w:tcBorders>
              <w:top w:val="nil"/>
              <w:left w:val="nil"/>
              <w:bottom w:val="nil"/>
              <w:right w:val="nil"/>
            </w:tcBorders>
            <w:shd w:val="clear" w:color="auto" w:fill="auto"/>
            <w:noWrap/>
            <w:vAlign w:val="bottom"/>
            <w:hideMark/>
          </w:tcPr>
          <w:p w14:paraId="1EA4BB31" w14:textId="77777777" w:rsidR="004C7B56" w:rsidRPr="00AD7B26" w:rsidRDefault="004C7B56" w:rsidP="004C7B56">
            <w:pPr>
              <w:spacing w:after="0" w:line="240" w:lineRule="auto"/>
              <w:rPr>
                <w:rFonts w:ascii="Times New Roman" w:eastAsia="Times New Roman" w:hAnsi="Times New Roman" w:cs="Times New Roman"/>
                <w:kern w:val="0"/>
                <w:sz w:val="20"/>
                <w:szCs w:val="20"/>
                <w:lang w:eastAsia="nl-NL"/>
                <w14:ligatures w14:val="none"/>
              </w:rPr>
            </w:pPr>
          </w:p>
        </w:tc>
        <w:tc>
          <w:tcPr>
            <w:tcW w:w="960" w:type="dxa"/>
            <w:tcBorders>
              <w:top w:val="nil"/>
              <w:left w:val="nil"/>
              <w:bottom w:val="nil"/>
              <w:right w:val="nil"/>
            </w:tcBorders>
            <w:shd w:val="clear" w:color="auto" w:fill="auto"/>
            <w:noWrap/>
            <w:vAlign w:val="bottom"/>
            <w:hideMark/>
          </w:tcPr>
          <w:p w14:paraId="30AE1327" w14:textId="77777777" w:rsidR="004C7B56" w:rsidRPr="00AD7B26" w:rsidRDefault="004C7B56" w:rsidP="004C7B56">
            <w:pPr>
              <w:spacing w:after="0" w:line="240" w:lineRule="auto"/>
              <w:rPr>
                <w:rFonts w:ascii="Times New Roman" w:eastAsia="Times New Roman" w:hAnsi="Times New Roman" w:cs="Times New Roman"/>
                <w:kern w:val="0"/>
                <w:sz w:val="20"/>
                <w:szCs w:val="20"/>
                <w:lang w:eastAsia="nl-NL"/>
                <w14:ligatures w14:val="none"/>
              </w:rPr>
            </w:pPr>
          </w:p>
        </w:tc>
        <w:tc>
          <w:tcPr>
            <w:tcW w:w="2018" w:type="dxa"/>
            <w:tcBorders>
              <w:top w:val="nil"/>
              <w:left w:val="nil"/>
              <w:bottom w:val="nil"/>
              <w:right w:val="nil"/>
            </w:tcBorders>
            <w:shd w:val="clear" w:color="auto" w:fill="auto"/>
            <w:noWrap/>
            <w:vAlign w:val="bottom"/>
            <w:hideMark/>
          </w:tcPr>
          <w:p w14:paraId="21219C88" w14:textId="77777777" w:rsidR="004C7B56" w:rsidRPr="00AD7B26" w:rsidRDefault="004C7B56" w:rsidP="004C7B56">
            <w:pPr>
              <w:spacing w:after="0" w:line="240" w:lineRule="auto"/>
              <w:rPr>
                <w:rFonts w:ascii="Times New Roman" w:eastAsia="Times New Roman" w:hAnsi="Times New Roman" w:cs="Times New Roman"/>
                <w:kern w:val="0"/>
                <w:sz w:val="20"/>
                <w:szCs w:val="20"/>
                <w:lang w:eastAsia="nl-NL"/>
                <w14:ligatures w14:val="none"/>
              </w:rPr>
            </w:pPr>
          </w:p>
        </w:tc>
      </w:tr>
    </w:tbl>
    <w:p w14:paraId="2D969542" w14:textId="549BA057" w:rsidR="000054C9" w:rsidRPr="00AD7B26" w:rsidRDefault="005D5290" w:rsidP="004C7B56">
      <w:pPr>
        <w:rPr>
          <w:b/>
          <w:bCs/>
          <w:color w:val="4472C4" w:themeColor="accent1"/>
          <w:sz w:val="32"/>
          <w:szCs w:val="32"/>
        </w:rPr>
      </w:pPr>
      <w:r w:rsidRPr="00AD7B26">
        <w:rPr>
          <w:noProof/>
        </w:rPr>
        <w:drawing>
          <wp:anchor distT="0" distB="0" distL="114300" distR="114300" simplePos="0" relativeHeight="251658240" behindDoc="0" locked="0" layoutInCell="1" allowOverlap="1" wp14:anchorId="1D197F5A" wp14:editId="090D7173">
            <wp:simplePos x="0" y="0"/>
            <wp:positionH relativeFrom="column">
              <wp:posOffset>5560695</wp:posOffset>
            </wp:positionH>
            <wp:positionV relativeFrom="paragraph">
              <wp:posOffset>-488315</wp:posOffset>
            </wp:positionV>
            <wp:extent cx="1981642" cy="548640"/>
            <wp:effectExtent l="0" t="0" r="0" b="3810"/>
            <wp:wrapNone/>
            <wp:docPr id="180395719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642" cy="548640"/>
                    </a:xfrm>
                    <a:prstGeom prst="rect">
                      <a:avLst/>
                    </a:prstGeom>
                    <a:noFill/>
                  </pic:spPr>
                </pic:pic>
              </a:graphicData>
            </a:graphic>
            <wp14:sizeRelH relativeFrom="page">
              <wp14:pctWidth>0</wp14:pctWidth>
            </wp14:sizeRelH>
            <wp14:sizeRelV relativeFrom="page">
              <wp14:pctHeight>0</wp14:pctHeight>
            </wp14:sizeRelV>
          </wp:anchor>
        </w:drawing>
      </w:r>
      <w:r w:rsidR="001A5D00">
        <w:rPr>
          <w:b/>
          <w:bCs/>
          <w:color w:val="4472C4" w:themeColor="accent1"/>
          <w:sz w:val="32"/>
          <w:szCs w:val="32"/>
        </w:rPr>
        <w:t>A</w:t>
      </w:r>
      <w:r w:rsidR="004C7B56" w:rsidRPr="00AD7B26">
        <w:rPr>
          <w:b/>
          <w:bCs/>
          <w:color w:val="4472C4" w:themeColor="accent1"/>
          <w:sz w:val="32"/>
          <w:szCs w:val="32"/>
        </w:rPr>
        <w:t xml:space="preserve">chtergrondinformatie wondbedekkers </w:t>
      </w:r>
    </w:p>
    <w:tbl>
      <w:tblPr>
        <w:tblStyle w:val="Tabelraster"/>
        <w:tblW w:w="0" w:type="auto"/>
        <w:tblLook w:val="04A0" w:firstRow="1" w:lastRow="0" w:firstColumn="1" w:lastColumn="0" w:noHBand="0" w:noVBand="1"/>
      </w:tblPr>
      <w:tblGrid>
        <w:gridCol w:w="12328"/>
      </w:tblGrid>
      <w:tr w:rsidR="004C7B56" w:rsidRPr="001A5D00" w14:paraId="019F7DDB" w14:textId="77777777" w:rsidTr="00C85E2B">
        <w:tc>
          <w:tcPr>
            <w:tcW w:w="12328" w:type="dxa"/>
          </w:tcPr>
          <w:p w14:paraId="15B95285" w14:textId="6AF1ABF1" w:rsidR="004C7B56" w:rsidRPr="001A5D00" w:rsidRDefault="004C7B56" w:rsidP="004C7B56">
            <w:r w:rsidRPr="001A5D00">
              <w:rPr>
                <w:color w:val="2F5496" w:themeColor="accent1" w:themeShade="BF"/>
              </w:rPr>
              <w:t>Siliconen gaas</w:t>
            </w:r>
          </w:p>
        </w:tc>
      </w:tr>
      <w:tr w:rsidR="004C7B56" w:rsidRPr="001A5D00" w14:paraId="0253BDEA" w14:textId="77777777" w:rsidTr="00C85E2B">
        <w:tc>
          <w:tcPr>
            <w:tcW w:w="12328" w:type="dxa"/>
          </w:tcPr>
          <w:p w14:paraId="25F338ED" w14:textId="28216B45" w:rsidR="004C7B56" w:rsidRPr="001A5D00" w:rsidRDefault="004C7B56" w:rsidP="004C7B56">
            <w:pPr>
              <w:rPr>
                <w:sz w:val="18"/>
                <w:szCs w:val="18"/>
              </w:rPr>
            </w:pPr>
            <w:r w:rsidRPr="001A5D00">
              <w:rPr>
                <w:sz w:val="18"/>
                <w:szCs w:val="18"/>
              </w:rPr>
              <w:t xml:space="preserve">Het verband verkleeft niet aan de wond, droogt niet uit en zorgt dat verbandwisselingen niet pijnlijk zijn. Het heeft een wijdmazige structuur waardoor overtollig wondvocht makkelijk kan passeren en kan worden opgenomen in een secundair verband. </w:t>
            </w:r>
          </w:p>
          <w:p w14:paraId="7EDBA825" w14:textId="60BF7629" w:rsidR="004C7B56" w:rsidRPr="001A5D00" w:rsidRDefault="004C7B56" w:rsidP="004C7B56">
            <w:pPr>
              <w:rPr>
                <w:b/>
                <w:bCs/>
                <w:sz w:val="18"/>
                <w:szCs w:val="18"/>
              </w:rPr>
            </w:pPr>
            <w:r w:rsidRPr="001A5D00">
              <w:rPr>
                <w:b/>
                <w:bCs/>
                <w:sz w:val="18"/>
                <w:szCs w:val="18"/>
              </w:rPr>
              <w:t>Indicatie</w:t>
            </w:r>
            <w:r w:rsidR="00096BF5" w:rsidRPr="001A5D00">
              <w:rPr>
                <w:b/>
                <w:bCs/>
                <w:sz w:val="18"/>
                <w:szCs w:val="18"/>
              </w:rPr>
              <w:t>:</w:t>
            </w:r>
          </w:p>
          <w:p w14:paraId="4BCEA1A8" w14:textId="7D79F670" w:rsidR="004C7B56" w:rsidRPr="001A5D00" w:rsidRDefault="004C7B56" w:rsidP="004C7B56">
            <w:pPr>
              <w:rPr>
                <w:sz w:val="18"/>
                <w:szCs w:val="18"/>
              </w:rPr>
            </w:pPr>
            <w:r w:rsidRPr="001A5D00">
              <w:rPr>
                <w:sz w:val="18"/>
                <w:szCs w:val="18"/>
              </w:rPr>
              <w:t>• Om verkleving van secundair verband te voorkomen (bv. skin-</w:t>
            </w:r>
            <w:proofErr w:type="spellStart"/>
            <w:r w:rsidRPr="001A5D00">
              <w:rPr>
                <w:sz w:val="18"/>
                <w:szCs w:val="18"/>
              </w:rPr>
              <w:t>tears</w:t>
            </w:r>
            <w:proofErr w:type="spellEnd"/>
            <w:r w:rsidRPr="001A5D00">
              <w:rPr>
                <w:sz w:val="18"/>
                <w:szCs w:val="18"/>
              </w:rPr>
              <w:t>)</w:t>
            </w:r>
          </w:p>
          <w:p w14:paraId="511C7A94" w14:textId="77777777" w:rsidR="004C7B56" w:rsidRPr="001A5D00" w:rsidRDefault="004C7B56" w:rsidP="004C7B56">
            <w:pPr>
              <w:rPr>
                <w:sz w:val="18"/>
                <w:szCs w:val="18"/>
              </w:rPr>
            </w:pPr>
            <w:r w:rsidRPr="001A5D00">
              <w:rPr>
                <w:sz w:val="18"/>
                <w:szCs w:val="18"/>
              </w:rPr>
              <w:t>• Op wondgebieden die beschermd moeten worden bij VAC- therapie</w:t>
            </w:r>
          </w:p>
          <w:p w14:paraId="4C9763B8" w14:textId="58FC955E" w:rsidR="004C7B56" w:rsidRPr="001A5D00" w:rsidRDefault="004C7B56" w:rsidP="004C7B56">
            <w:pPr>
              <w:rPr>
                <w:sz w:val="18"/>
                <w:szCs w:val="18"/>
              </w:rPr>
            </w:pPr>
            <w:r w:rsidRPr="001A5D00">
              <w:rPr>
                <w:sz w:val="18"/>
                <w:szCs w:val="18"/>
              </w:rPr>
              <w:t>• Ter bescherming van tere huid (prednison huid)</w:t>
            </w:r>
          </w:p>
          <w:p w14:paraId="66D96F85" w14:textId="2C24EAAC" w:rsidR="004C7B56" w:rsidRPr="001A5D00" w:rsidRDefault="004C7B56" w:rsidP="004C7B56">
            <w:pPr>
              <w:rPr>
                <w:b/>
                <w:bCs/>
                <w:sz w:val="18"/>
                <w:szCs w:val="18"/>
              </w:rPr>
            </w:pPr>
            <w:r w:rsidRPr="001A5D00">
              <w:rPr>
                <w:b/>
                <w:bCs/>
                <w:sz w:val="18"/>
                <w:szCs w:val="18"/>
              </w:rPr>
              <w:t>Toepassing</w:t>
            </w:r>
            <w:r w:rsidR="00096BF5" w:rsidRPr="001A5D00">
              <w:rPr>
                <w:b/>
                <w:bCs/>
                <w:sz w:val="18"/>
                <w:szCs w:val="18"/>
              </w:rPr>
              <w:t>:</w:t>
            </w:r>
          </w:p>
          <w:p w14:paraId="5EABDD40" w14:textId="3E982DD0" w:rsidR="004C7B56" w:rsidRPr="001A5D00" w:rsidRDefault="004C7B56" w:rsidP="004C7B56">
            <w:pPr>
              <w:rPr>
                <w:sz w:val="18"/>
                <w:szCs w:val="18"/>
              </w:rPr>
            </w:pPr>
            <w:r w:rsidRPr="001A5D00">
              <w:rPr>
                <w:sz w:val="18"/>
                <w:szCs w:val="18"/>
              </w:rPr>
              <w:t>Mag maximaal 7 dagen blijven zitten.</w:t>
            </w:r>
          </w:p>
        </w:tc>
      </w:tr>
    </w:tbl>
    <w:p w14:paraId="1D5C6C79" w14:textId="103BD117" w:rsidR="004C7B56" w:rsidRPr="001A5D00" w:rsidRDefault="004C7B56" w:rsidP="004C7B56">
      <w:pPr>
        <w:rPr>
          <w:sz w:val="18"/>
          <w:szCs w:val="18"/>
        </w:rPr>
      </w:pPr>
    </w:p>
    <w:tbl>
      <w:tblPr>
        <w:tblStyle w:val="Tabelraster"/>
        <w:tblW w:w="0" w:type="auto"/>
        <w:tblLook w:val="04A0" w:firstRow="1" w:lastRow="0" w:firstColumn="1" w:lastColumn="0" w:noHBand="0" w:noVBand="1"/>
      </w:tblPr>
      <w:tblGrid>
        <w:gridCol w:w="12328"/>
      </w:tblGrid>
      <w:tr w:rsidR="004335D7" w:rsidRPr="001A5D00" w14:paraId="57929DD8" w14:textId="77777777" w:rsidTr="00C85E2B">
        <w:tc>
          <w:tcPr>
            <w:tcW w:w="12328" w:type="dxa"/>
          </w:tcPr>
          <w:p w14:paraId="1312E973" w14:textId="59D19245" w:rsidR="004335D7" w:rsidRPr="001A5D00" w:rsidRDefault="004335D7" w:rsidP="004C7B56">
            <w:proofErr w:type="spellStart"/>
            <w:r w:rsidRPr="001A5D00">
              <w:rPr>
                <w:color w:val="2F5496" w:themeColor="accent1" w:themeShade="BF"/>
              </w:rPr>
              <w:t>Wondgel</w:t>
            </w:r>
            <w:proofErr w:type="spellEnd"/>
          </w:p>
        </w:tc>
      </w:tr>
      <w:tr w:rsidR="004335D7" w:rsidRPr="001A5D00" w14:paraId="5412E2EA" w14:textId="77777777" w:rsidTr="00C85E2B">
        <w:tc>
          <w:tcPr>
            <w:tcW w:w="12328" w:type="dxa"/>
          </w:tcPr>
          <w:p w14:paraId="2EBE42BC" w14:textId="276753AC" w:rsidR="004335D7" w:rsidRPr="001A5D00" w:rsidRDefault="00994383" w:rsidP="004C7B56">
            <w:pPr>
              <w:rPr>
                <w:sz w:val="18"/>
                <w:szCs w:val="18"/>
              </w:rPr>
            </w:pPr>
            <w:r w:rsidRPr="001A5D00">
              <w:rPr>
                <w:sz w:val="18"/>
                <w:szCs w:val="18"/>
              </w:rPr>
              <w:t xml:space="preserve">Breng afhankelijk van het type wond meer of minder gel aan (NB: gebruik van een hydrogel maakt wonden vochtiger, voorkomen van té natte wonden/ </w:t>
            </w:r>
            <w:proofErr w:type="spellStart"/>
            <w:r w:rsidRPr="001A5D00">
              <w:rPr>
                <w:sz w:val="18"/>
                <w:szCs w:val="18"/>
              </w:rPr>
              <w:t>ma</w:t>
            </w:r>
            <w:r w:rsidR="00642490" w:rsidRPr="001A5D00">
              <w:rPr>
                <w:sz w:val="18"/>
                <w:szCs w:val="18"/>
              </w:rPr>
              <w:t>c</w:t>
            </w:r>
            <w:r w:rsidRPr="001A5D00">
              <w:rPr>
                <w:sz w:val="18"/>
                <w:szCs w:val="18"/>
              </w:rPr>
              <w:t>ererende</w:t>
            </w:r>
            <w:proofErr w:type="spellEnd"/>
            <w:r w:rsidRPr="001A5D00">
              <w:rPr>
                <w:sz w:val="18"/>
                <w:szCs w:val="18"/>
              </w:rPr>
              <w:t xml:space="preserve"> wondranden is een aandachtspunt). Dek de gel af met een secundair verband, bij voorkeur een verband dat een vochtig wondmilieu in stand houdt.(Schuimverband)</w:t>
            </w:r>
          </w:p>
        </w:tc>
      </w:tr>
    </w:tbl>
    <w:p w14:paraId="57759561" w14:textId="77777777" w:rsidR="004335D7" w:rsidRPr="001A5D00" w:rsidRDefault="004335D7" w:rsidP="004C7B56">
      <w:pPr>
        <w:rPr>
          <w:sz w:val="18"/>
          <w:szCs w:val="18"/>
        </w:rPr>
      </w:pPr>
    </w:p>
    <w:tbl>
      <w:tblPr>
        <w:tblStyle w:val="Tabelraster"/>
        <w:tblW w:w="0" w:type="auto"/>
        <w:tblLook w:val="04A0" w:firstRow="1" w:lastRow="0" w:firstColumn="1" w:lastColumn="0" w:noHBand="0" w:noVBand="1"/>
      </w:tblPr>
      <w:tblGrid>
        <w:gridCol w:w="12328"/>
      </w:tblGrid>
      <w:tr w:rsidR="004C7B56" w:rsidRPr="001A5D00" w14:paraId="16C8F634" w14:textId="77777777" w:rsidTr="00C85E2B">
        <w:tc>
          <w:tcPr>
            <w:tcW w:w="12328" w:type="dxa"/>
          </w:tcPr>
          <w:p w14:paraId="59687121" w14:textId="0C23DCC7" w:rsidR="004C7B56" w:rsidRPr="001A5D00" w:rsidRDefault="004C7B56" w:rsidP="004C7B56">
            <w:r w:rsidRPr="001A5D00">
              <w:rPr>
                <w:color w:val="2F5496" w:themeColor="accent1" w:themeShade="BF"/>
              </w:rPr>
              <w:t xml:space="preserve">Hydrogel met </w:t>
            </w:r>
            <w:proofErr w:type="spellStart"/>
            <w:r w:rsidRPr="001A5D00">
              <w:rPr>
                <w:color w:val="2F5496" w:themeColor="accent1" w:themeShade="BF"/>
              </w:rPr>
              <w:t>alginaat</w:t>
            </w:r>
            <w:proofErr w:type="spellEnd"/>
            <w:r w:rsidRPr="001A5D00">
              <w:rPr>
                <w:color w:val="2F5496" w:themeColor="accent1" w:themeShade="BF"/>
              </w:rPr>
              <w:t xml:space="preserve"> </w:t>
            </w:r>
          </w:p>
        </w:tc>
      </w:tr>
      <w:tr w:rsidR="004C7B56" w:rsidRPr="001A5D00" w14:paraId="47997477" w14:textId="77777777" w:rsidTr="00C85E2B">
        <w:tc>
          <w:tcPr>
            <w:tcW w:w="12328" w:type="dxa"/>
          </w:tcPr>
          <w:p w14:paraId="090B751C" w14:textId="783FB8FA" w:rsidR="00096BF5" w:rsidRPr="001A5D00" w:rsidRDefault="004C7B56" w:rsidP="004C7B56">
            <w:pPr>
              <w:rPr>
                <w:sz w:val="18"/>
                <w:szCs w:val="18"/>
              </w:rPr>
            </w:pPr>
            <w:r w:rsidRPr="001A5D00">
              <w:rPr>
                <w:sz w:val="18"/>
                <w:szCs w:val="18"/>
              </w:rPr>
              <w:t xml:space="preserve">Breng </w:t>
            </w:r>
            <w:proofErr w:type="spellStart"/>
            <w:r w:rsidRPr="001A5D00">
              <w:rPr>
                <w:sz w:val="18"/>
                <w:szCs w:val="18"/>
              </w:rPr>
              <w:t>Flaminal</w:t>
            </w:r>
            <w:proofErr w:type="spellEnd"/>
            <w:r w:rsidRPr="001A5D00">
              <w:rPr>
                <w:sz w:val="18"/>
                <w:szCs w:val="18"/>
              </w:rPr>
              <w:t xml:space="preserve">® Hydro/ Forte aan in een dikke laag van ca. 0,5 cm. U kunt </w:t>
            </w:r>
            <w:proofErr w:type="spellStart"/>
            <w:r w:rsidRPr="001A5D00">
              <w:rPr>
                <w:sz w:val="18"/>
                <w:szCs w:val="18"/>
              </w:rPr>
              <w:t>Flaminal</w:t>
            </w:r>
            <w:proofErr w:type="spellEnd"/>
            <w:r w:rsidRPr="001A5D00">
              <w:rPr>
                <w:sz w:val="18"/>
                <w:szCs w:val="18"/>
              </w:rPr>
              <w:t>® rechtstreeks op de wond aanbrengen</w:t>
            </w:r>
            <w:r w:rsidR="00096BF5" w:rsidRPr="001A5D00">
              <w:rPr>
                <w:sz w:val="18"/>
                <w:szCs w:val="18"/>
              </w:rPr>
              <w:t xml:space="preserve">. </w:t>
            </w:r>
          </w:p>
          <w:p w14:paraId="41CE90E3" w14:textId="09812206" w:rsidR="00096BF5" w:rsidRPr="001A5D00" w:rsidRDefault="00096BF5" w:rsidP="004C7B56">
            <w:pPr>
              <w:rPr>
                <w:b/>
                <w:bCs/>
                <w:sz w:val="18"/>
                <w:szCs w:val="18"/>
              </w:rPr>
            </w:pPr>
            <w:r w:rsidRPr="001A5D00">
              <w:rPr>
                <w:b/>
                <w:bCs/>
                <w:sz w:val="18"/>
                <w:szCs w:val="18"/>
              </w:rPr>
              <w:t>Toepassing:</w:t>
            </w:r>
          </w:p>
          <w:p w14:paraId="033C7CA2" w14:textId="5C0D78B0" w:rsidR="004C7B56" w:rsidRPr="001A5D00" w:rsidRDefault="004C7B56" w:rsidP="004C7B56">
            <w:pPr>
              <w:rPr>
                <w:sz w:val="18"/>
                <w:szCs w:val="18"/>
              </w:rPr>
            </w:pPr>
            <w:r w:rsidRPr="001A5D00">
              <w:rPr>
                <w:sz w:val="18"/>
                <w:szCs w:val="18"/>
              </w:rPr>
              <w:t>• Helpt de wond schoon te houden</w:t>
            </w:r>
          </w:p>
          <w:p w14:paraId="4B973D8C" w14:textId="19C1871A" w:rsidR="004C7B56" w:rsidRPr="001A5D00" w:rsidRDefault="004C7B56" w:rsidP="004C7B56">
            <w:pPr>
              <w:rPr>
                <w:sz w:val="18"/>
                <w:szCs w:val="18"/>
              </w:rPr>
            </w:pPr>
            <w:r w:rsidRPr="001A5D00">
              <w:rPr>
                <w:sz w:val="18"/>
                <w:szCs w:val="18"/>
              </w:rPr>
              <w:t>• Houdt de wond vochtig en draagt bij tot een optimale wondgenezing</w:t>
            </w:r>
          </w:p>
          <w:p w14:paraId="04210F16" w14:textId="77777777" w:rsidR="004C7B56" w:rsidRPr="001A5D00" w:rsidRDefault="004C7B56" w:rsidP="004C7B56">
            <w:pPr>
              <w:rPr>
                <w:sz w:val="18"/>
                <w:szCs w:val="18"/>
              </w:rPr>
            </w:pPr>
            <w:r w:rsidRPr="001A5D00">
              <w:rPr>
                <w:sz w:val="18"/>
                <w:szCs w:val="18"/>
              </w:rPr>
              <w:t xml:space="preserve">• Beschermt de wondranden </w:t>
            </w:r>
          </w:p>
          <w:p w14:paraId="2CB7B724" w14:textId="54FD52FA" w:rsidR="004C7B56" w:rsidRPr="001A5D00" w:rsidRDefault="004C7B56" w:rsidP="004C7B56">
            <w:pPr>
              <w:rPr>
                <w:sz w:val="18"/>
                <w:szCs w:val="18"/>
              </w:rPr>
            </w:pPr>
            <w:r w:rsidRPr="001A5D00">
              <w:rPr>
                <w:sz w:val="18"/>
                <w:szCs w:val="18"/>
              </w:rPr>
              <w:t>• Vermindert wondgeur</w:t>
            </w:r>
          </w:p>
          <w:p w14:paraId="3699DBFE" w14:textId="5FDDD772" w:rsidR="004C7B56" w:rsidRPr="001A5D00" w:rsidRDefault="004C7B56" w:rsidP="004C7B56">
            <w:pPr>
              <w:rPr>
                <w:sz w:val="18"/>
                <w:szCs w:val="18"/>
              </w:rPr>
            </w:pPr>
            <w:r w:rsidRPr="001A5D00">
              <w:rPr>
                <w:b/>
                <w:bCs/>
                <w:sz w:val="18"/>
                <w:szCs w:val="18"/>
              </w:rPr>
              <w:t>OPMERKING:</w:t>
            </w:r>
            <w:r w:rsidRPr="001A5D00">
              <w:rPr>
                <w:sz w:val="18"/>
                <w:szCs w:val="18"/>
              </w:rPr>
              <w:t xml:space="preserve"> De eerste dagen van de behandeling moet u het verband mogelijk vaker vervangen (om de 1-2 dagen). Naarmate de wond verbetert, kunt u de verbandwissels beperken tot om de 3-4 dagen, zoals aangegeven door uw verpleegkundige/arts.</w:t>
            </w:r>
          </w:p>
        </w:tc>
      </w:tr>
    </w:tbl>
    <w:p w14:paraId="68C263E5" w14:textId="1690800C" w:rsidR="004C7B56" w:rsidRPr="001A5D00" w:rsidRDefault="004C7B56" w:rsidP="004C7B56">
      <w:pPr>
        <w:rPr>
          <w:sz w:val="18"/>
          <w:szCs w:val="18"/>
        </w:rPr>
      </w:pPr>
    </w:p>
    <w:tbl>
      <w:tblPr>
        <w:tblStyle w:val="Tabelraster"/>
        <w:tblW w:w="0" w:type="auto"/>
        <w:tblLook w:val="04A0" w:firstRow="1" w:lastRow="0" w:firstColumn="1" w:lastColumn="0" w:noHBand="0" w:noVBand="1"/>
      </w:tblPr>
      <w:tblGrid>
        <w:gridCol w:w="12328"/>
      </w:tblGrid>
      <w:tr w:rsidR="004C7B56" w:rsidRPr="001A5D00" w14:paraId="4D839D7A" w14:textId="77777777" w:rsidTr="001A6983">
        <w:tc>
          <w:tcPr>
            <w:tcW w:w="12328" w:type="dxa"/>
          </w:tcPr>
          <w:p w14:paraId="41615195" w14:textId="446E11FB" w:rsidR="004C7B56" w:rsidRPr="001A5D00" w:rsidRDefault="004C7B56" w:rsidP="004C7B56">
            <w:proofErr w:type="spellStart"/>
            <w:r w:rsidRPr="001A5D00">
              <w:rPr>
                <w:color w:val="2F5496" w:themeColor="accent1" w:themeShade="BF"/>
              </w:rPr>
              <w:t>Alginaat</w:t>
            </w:r>
            <w:proofErr w:type="spellEnd"/>
            <w:r w:rsidRPr="001A5D00">
              <w:rPr>
                <w:color w:val="2F5496" w:themeColor="accent1" w:themeShade="BF"/>
              </w:rPr>
              <w:t xml:space="preserve"> </w:t>
            </w:r>
          </w:p>
        </w:tc>
      </w:tr>
      <w:tr w:rsidR="004C7B56" w:rsidRPr="001A5D00" w14:paraId="40D29CDE" w14:textId="77777777" w:rsidTr="001A6983">
        <w:tc>
          <w:tcPr>
            <w:tcW w:w="12328" w:type="dxa"/>
          </w:tcPr>
          <w:p w14:paraId="6C91EF63" w14:textId="47500414" w:rsidR="004C7B56" w:rsidRPr="001A5D00" w:rsidRDefault="004C7B56" w:rsidP="004C7B56">
            <w:pPr>
              <w:rPr>
                <w:sz w:val="18"/>
                <w:szCs w:val="18"/>
              </w:rPr>
            </w:pPr>
            <w:proofErr w:type="spellStart"/>
            <w:r w:rsidRPr="001A5D00">
              <w:rPr>
                <w:sz w:val="18"/>
                <w:szCs w:val="18"/>
              </w:rPr>
              <w:t>Alginaten</w:t>
            </w:r>
            <w:proofErr w:type="spellEnd"/>
            <w:r w:rsidR="00096BF5" w:rsidRPr="001A5D00">
              <w:rPr>
                <w:sz w:val="18"/>
                <w:szCs w:val="18"/>
              </w:rPr>
              <w:t xml:space="preserve"> worden </w:t>
            </w:r>
            <w:r w:rsidRPr="001A5D00">
              <w:rPr>
                <w:sz w:val="18"/>
                <w:szCs w:val="18"/>
              </w:rPr>
              <w:t>gemaakt uit bruin zeewier (kelp) dat gewonnen wordt uit koude kustwateren.</w:t>
            </w:r>
          </w:p>
          <w:p w14:paraId="625AAF9C" w14:textId="4CA58709" w:rsidR="004C7B56" w:rsidRPr="001A5D00" w:rsidRDefault="004C7B56" w:rsidP="004C7B56">
            <w:pPr>
              <w:rPr>
                <w:sz w:val="18"/>
                <w:szCs w:val="18"/>
              </w:rPr>
            </w:pPr>
            <w:r w:rsidRPr="001A5D00">
              <w:rPr>
                <w:sz w:val="18"/>
                <w:szCs w:val="18"/>
              </w:rPr>
              <w:t>De grondstof voor deze producten is zeewier. Dit heeft een sterk absorberend en reinigend vermogen.</w:t>
            </w:r>
          </w:p>
          <w:p w14:paraId="3302C0E1" w14:textId="7C4AE727" w:rsidR="00096BF5" w:rsidRPr="001A5D00" w:rsidRDefault="00096BF5" w:rsidP="004C7B56">
            <w:pPr>
              <w:rPr>
                <w:b/>
                <w:bCs/>
                <w:sz w:val="18"/>
                <w:szCs w:val="18"/>
              </w:rPr>
            </w:pPr>
            <w:r w:rsidRPr="001A5D00">
              <w:rPr>
                <w:b/>
                <w:bCs/>
                <w:sz w:val="18"/>
                <w:szCs w:val="18"/>
              </w:rPr>
              <w:t>Indicatie:</w:t>
            </w:r>
          </w:p>
          <w:p w14:paraId="165CFFFB" w14:textId="520C0AAF" w:rsidR="004C7B56" w:rsidRPr="001A5D00" w:rsidRDefault="004C7B56" w:rsidP="004C7B56">
            <w:pPr>
              <w:rPr>
                <w:sz w:val="18"/>
                <w:szCs w:val="18"/>
              </w:rPr>
            </w:pPr>
            <w:r w:rsidRPr="001A5D00">
              <w:rPr>
                <w:sz w:val="18"/>
                <w:szCs w:val="18"/>
              </w:rPr>
              <w:t xml:space="preserve">• </w:t>
            </w:r>
            <w:proofErr w:type="spellStart"/>
            <w:r w:rsidRPr="001A5D00">
              <w:rPr>
                <w:sz w:val="18"/>
                <w:szCs w:val="18"/>
              </w:rPr>
              <w:t>Alginaat</w:t>
            </w:r>
            <w:proofErr w:type="spellEnd"/>
            <w:r w:rsidRPr="001A5D00">
              <w:rPr>
                <w:sz w:val="18"/>
                <w:szCs w:val="18"/>
              </w:rPr>
              <w:t xml:space="preserve"> is geschikt voor matig tot sterk </w:t>
            </w:r>
            <w:proofErr w:type="spellStart"/>
            <w:r w:rsidRPr="001A5D00">
              <w:rPr>
                <w:sz w:val="18"/>
                <w:szCs w:val="18"/>
              </w:rPr>
              <w:t>exsuderende</w:t>
            </w:r>
            <w:proofErr w:type="spellEnd"/>
            <w:r w:rsidRPr="001A5D00">
              <w:rPr>
                <w:sz w:val="18"/>
                <w:szCs w:val="18"/>
              </w:rPr>
              <w:t xml:space="preserve"> wonden die oppervlakkig of diep zijn</w:t>
            </w:r>
          </w:p>
          <w:p w14:paraId="08D4EB59" w14:textId="686C586C" w:rsidR="004C7B56" w:rsidRPr="001A5D00" w:rsidRDefault="004C7B56" w:rsidP="004C7B56">
            <w:pPr>
              <w:rPr>
                <w:sz w:val="18"/>
                <w:szCs w:val="18"/>
              </w:rPr>
            </w:pPr>
            <w:r w:rsidRPr="001A5D00">
              <w:rPr>
                <w:sz w:val="18"/>
                <w:szCs w:val="18"/>
              </w:rPr>
              <w:t>• Kan gebruikt worden bij geïnfecteerde wonden</w:t>
            </w:r>
          </w:p>
          <w:p w14:paraId="6B555A6B" w14:textId="6C0B39D6" w:rsidR="004C7B56" w:rsidRPr="001A5D00" w:rsidRDefault="004C7B56" w:rsidP="004C7B56">
            <w:pPr>
              <w:rPr>
                <w:sz w:val="18"/>
                <w:szCs w:val="18"/>
              </w:rPr>
            </w:pPr>
            <w:r w:rsidRPr="001A5D00">
              <w:rPr>
                <w:sz w:val="18"/>
                <w:szCs w:val="18"/>
              </w:rPr>
              <w:t xml:space="preserve">• </w:t>
            </w:r>
            <w:proofErr w:type="spellStart"/>
            <w:r w:rsidRPr="001A5D00">
              <w:rPr>
                <w:color w:val="4472C4" w:themeColor="accent1"/>
                <w:sz w:val="18"/>
                <w:szCs w:val="18"/>
              </w:rPr>
              <w:t>Haemostatische</w:t>
            </w:r>
            <w:proofErr w:type="spellEnd"/>
            <w:r w:rsidRPr="001A5D00">
              <w:rPr>
                <w:color w:val="4472C4" w:themeColor="accent1"/>
                <w:sz w:val="18"/>
                <w:szCs w:val="18"/>
              </w:rPr>
              <w:t xml:space="preserve"> werking</w:t>
            </w:r>
          </w:p>
          <w:p w14:paraId="78107442" w14:textId="3D2E4348" w:rsidR="00096BF5" w:rsidRPr="001A5D00" w:rsidRDefault="00096BF5" w:rsidP="004C7B56">
            <w:pPr>
              <w:rPr>
                <w:b/>
                <w:bCs/>
                <w:sz w:val="18"/>
                <w:szCs w:val="18"/>
              </w:rPr>
            </w:pPr>
            <w:r w:rsidRPr="001A5D00">
              <w:rPr>
                <w:b/>
                <w:bCs/>
                <w:sz w:val="18"/>
                <w:szCs w:val="18"/>
              </w:rPr>
              <w:t>Toepassing:</w:t>
            </w:r>
          </w:p>
          <w:p w14:paraId="32E63F8B" w14:textId="77777777" w:rsidR="004C7B56" w:rsidRPr="001A5D00" w:rsidRDefault="004C7B56" w:rsidP="004C7B56">
            <w:pPr>
              <w:rPr>
                <w:sz w:val="18"/>
                <w:szCs w:val="18"/>
              </w:rPr>
            </w:pPr>
            <w:r w:rsidRPr="001A5D00">
              <w:rPr>
                <w:sz w:val="18"/>
                <w:szCs w:val="18"/>
              </w:rPr>
              <w:t>• Gelvorming, geeft pijnreductie</w:t>
            </w:r>
          </w:p>
          <w:p w14:paraId="46209874" w14:textId="70976949" w:rsidR="004C7B56" w:rsidRPr="001A5D00" w:rsidRDefault="004C7B56" w:rsidP="004C7B56">
            <w:pPr>
              <w:rPr>
                <w:sz w:val="18"/>
                <w:szCs w:val="18"/>
              </w:rPr>
            </w:pPr>
            <w:r w:rsidRPr="001A5D00">
              <w:rPr>
                <w:sz w:val="18"/>
                <w:szCs w:val="18"/>
              </w:rPr>
              <w:lastRenderedPageBreak/>
              <w:t xml:space="preserve">• Afhankelijk van de hoeveelheid exsudaat kan </w:t>
            </w:r>
            <w:proofErr w:type="spellStart"/>
            <w:r w:rsidRPr="001A5D00">
              <w:rPr>
                <w:sz w:val="18"/>
                <w:szCs w:val="18"/>
              </w:rPr>
              <w:t>alginaat</w:t>
            </w:r>
            <w:proofErr w:type="spellEnd"/>
            <w:r w:rsidRPr="001A5D00">
              <w:rPr>
                <w:sz w:val="18"/>
                <w:szCs w:val="18"/>
              </w:rPr>
              <w:t xml:space="preserve"> tot 7 dagen in de wond blijven.</w:t>
            </w:r>
          </w:p>
          <w:p w14:paraId="370FE581" w14:textId="67ED737B" w:rsidR="00096BF5" w:rsidRPr="001A5D00" w:rsidRDefault="004C7B56" w:rsidP="004C7B56">
            <w:pPr>
              <w:rPr>
                <w:sz w:val="18"/>
                <w:szCs w:val="18"/>
              </w:rPr>
            </w:pPr>
            <w:r w:rsidRPr="001A5D00">
              <w:rPr>
                <w:sz w:val="18"/>
                <w:szCs w:val="18"/>
              </w:rPr>
              <w:t>• Wondranden beschermen i.v.m. mogelijke irriterende werking</w:t>
            </w:r>
          </w:p>
          <w:p w14:paraId="4D3D3978" w14:textId="75649665" w:rsidR="00096BF5" w:rsidRPr="001A5D00" w:rsidRDefault="000054C9" w:rsidP="004C7B56">
            <w:pPr>
              <w:rPr>
                <w:sz w:val="18"/>
                <w:szCs w:val="18"/>
              </w:rPr>
            </w:pPr>
            <w:r w:rsidRPr="001A5D00">
              <w:rPr>
                <w:sz w:val="18"/>
                <w:szCs w:val="18"/>
              </w:rPr>
              <w:t xml:space="preserve">NB: </w:t>
            </w:r>
            <w:proofErr w:type="spellStart"/>
            <w:r w:rsidR="00096BF5" w:rsidRPr="001A5D00">
              <w:rPr>
                <w:sz w:val="18"/>
                <w:szCs w:val="18"/>
              </w:rPr>
              <w:t>Alginaat</w:t>
            </w:r>
            <w:proofErr w:type="spellEnd"/>
            <w:r w:rsidR="00096BF5" w:rsidRPr="001A5D00">
              <w:rPr>
                <w:sz w:val="18"/>
                <w:szCs w:val="18"/>
              </w:rPr>
              <w:t xml:space="preserve"> </w:t>
            </w:r>
            <w:r w:rsidR="00096BF5" w:rsidRPr="001A5D00">
              <w:rPr>
                <w:b/>
                <w:bCs/>
                <w:sz w:val="18"/>
                <w:szCs w:val="18"/>
              </w:rPr>
              <w:t>niet</w:t>
            </w:r>
            <w:r w:rsidR="00096BF5" w:rsidRPr="001A5D00">
              <w:rPr>
                <w:sz w:val="18"/>
                <w:szCs w:val="18"/>
              </w:rPr>
              <w:t xml:space="preserve"> over wondrand heen laten vallen. </w:t>
            </w:r>
          </w:p>
        </w:tc>
      </w:tr>
    </w:tbl>
    <w:p w14:paraId="134D2952" w14:textId="3CBE0DD2" w:rsidR="004C7B56" w:rsidRPr="001A5D00" w:rsidRDefault="004C7B56" w:rsidP="004C7B56">
      <w:pPr>
        <w:rPr>
          <w:sz w:val="18"/>
          <w:szCs w:val="18"/>
        </w:rPr>
      </w:pPr>
    </w:p>
    <w:tbl>
      <w:tblPr>
        <w:tblStyle w:val="Tabelraster"/>
        <w:tblW w:w="0" w:type="auto"/>
        <w:tblLook w:val="04A0" w:firstRow="1" w:lastRow="0" w:firstColumn="1" w:lastColumn="0" w:noHBand="0" w:noVBand="1"/>
      </w:tblPr>
      <w:tblGrid>
        <w:gridCol w:w="12328"/>
      </w:tblGrid>
      <w:tr w:rsidR="004C7B56" w:rsidRPr="001A5D00" w14:paraId="3C75FB3E" w14:textId="77777777" w:rsidTr="001A6983">
        <w:tc>
          <w:tcPr>
            <w:tcW w:w="12328" w:type="dxa"/>
          </w:tcPr>
          <w:p w14:paraId="46BC2F78" w14:textId="5559578E" w:rsidR="004C7B56" w:rsidRPr="001A5D00" w:rsidRDefault="004C7B56" w:rsidP="004C7B56">
            <w:r w:rsidRPr="001A5D00">
              <w:rPr>
                <w:color w:val="2F5496" w:themeColor="accent1" w:themeShade="BF"/>
              </w:rPr>
              <w:t>Hydrofiber</w:t>
            </w:r>
          </w:p>
        </w:tc>
      </w:tr>
      <w:tr w:rsidR="004C7B56" w:rsidRPr="001A5D00" w14:paraId="0FDCD196" w14:textId="77777777" w:rsidTr="001A6983">
        <w:tc>
          <w:tcPr>
            <w:tcW w:w="12328" w:type="dxa"/>
          </w:tcPr>
          <w:p w14:paraId="06E96FBB" w14:textId="77777777" w:rsidR="004C7B56" w:rsidRPr="001A5D00" w:rsidRDefault="004C7B56" w:rsidP="004C7B56">
            <w:pPr>
              <w:rPr>
                <w:sz w:val="18"/>
                <w:szCs w:val="18"/>
              </w:rPr>
            </w:pPr>
            <w:r w:rsidRPr="001A5D00">
              <w:rPr>
                <w:sz w:val="18"/>
                <w:szCs w:val="18"/>
              </w:rPr>
              <w:t xml:space="preserve">Absorberende verbanden bestaande uit droog vezelig materiaal dat vervloeit tot een gel wanneer </w:t>
            </w:r>
          </w:p>
          <w:p w14:paraId="446FFEB3" w14:textId="77777777" w:rsidR="004C7B56" w:rsidRPr="001A5D00" w:rsidRDefault="004C7B56" w:rsidP="004C7B56">
            <w:pPr>
              <w:rPr>
                <w:sz w:val="18"/>
                <w:szCs w:val="18"/>
              </w:rPr>
            </w:pPr>
            <w:r w:rsidRPr="001A5D00">
              <w:rPr>
                <w:sz w:val="18"/>
                <w:szCs w:val="18"/>
              </w:rPr>
              <w:t>het in contact komt met wondvocht</w:t>
            </w:r>
          </w:p>
          <w:p w14:paraId="178AE17C" w14:textId="43FA902E" w:rsidR="004C7B56" w:rsidRPr="001A5D00" w:rsidRDefault="004C7B56" w:rsidP="004C7B56">
            <w:pPr>
              <w:rPr>
                <w:b/>
                <w:bCs/>
                <w:sz w:val="18"/>
                <w:szCs w:val="18"/>
              </w:rPr>
            </w:pPr>
            <w:r w:rsidRPr="001A5D00">
              <w:rPr>
                <w:b/>
                <w:bCs/>
                <w:sz w:val="18"/>
                <w:szCs w:val="18"/>
              </w:rPr>
              <w:t>Indicatie</w:t>
            </w:r>
            <w:r w:rsidR="00096BF5" w:rsidRPr="001A5D00">
              <w:rPr>
                <w:b/>
                <w:bCs/>
                <w:sz w:val="18"/>
                <w:szCs w:val="18"/>
              </w:rPr>
              <w:t>:</w:t>
            </w:r>
          </w:p>
          <w:p w14:paraId="45F91E53" w14:textId="77777777" w:rsidR="004C7B56" w:rsidRPr="001A5D00" w:rsidRDefault="004C7B56" w:rsidP="004C7B56">
            <w:pPr>
              <w:rPr>
                <w:sz w:val="18"/>
                <w:szCs w:val="18"/>
              </w:rPr>
            </w:pPr>
            <w:r w:rsidRPr="001A5D00">
              <w:rPr>
                <w:sz w:val="18"/>
                <w:szCs w:val="18"/>
              </w:rPr>
              <w:t>Bij matig tot sterk vocht afgevende wonden</w:t>
            </w:r>
          </w:p>
          <w:p w14:paraId="7172BAE4" w14:textId="15086C9D" w:rsidR="004C7B56" w:rsidRPr="001A5D00" w:rsidRDefault="004C7B56" w:rsidP="004C7B56">
            <w:pPr>
              <w:rPr>
                <w:b/>
                <w:bCs/>
                <w:sz w:val="18"/>
                <w:szCs w:val="18"/>
              </w:rPr>
            </w:pPr>
            <w:r w:rsidRPr="001A5D00">
              <w:rPr>
                <w:b/>
                <w:bCs/>
                <w:sz w:val="18"/>
                <w:szCs w:val="18"/>
              </w:rPr>
              <w:t>Toepassing</w:t>
            </w:r>
            <w:r w:rsidR="00096BF5" w:rsidRPr="001A5D00">
              <w:rPr>
                <w:b/>
                <w:bCs/>
                <w:sz w:val="18"/>
                <w:szCs w:val="18"/>
              </w:rPr>
              <w:t>:</w:t>
            </w:r>
          </w:p>
          <w:p w14:paraId="5978BA55" w14:textId="281789D8" w:rsidR="004C7B56" w:rsidRPr="001A5D00" w:rsidRDefault="004C7B56" w:rsidP="004C7B56">
            <w:pPr>
              <w:rPr>
                <w:sz w:val="18"/>
                <w:szCs w:val="18"/>
              </w:rPr>
            </w:pPr>
            <w:r w:rsidRPr="001A5D00">
              <w:rPr>
                <w:sz w:val="18"/>
                <w:szCs w:val="18"/>
              </w:rPr>
              <w:t>• Gelvorming, geeft pijnreductie</w:t>
            </w:r>
          </w:p>
          <w:p w14:paraId="07913DDA" w14:textId="204FF96B" w:rsidR="004C7B56" w:rsidRPr="001A5D00" w:rsidRDefault="004C7B56" w:rsidP="004C7B56">
            <w:pPr>
              <w:rPr>
                <w:sz w:val="18"/>
                <w:szCs w:val="18"/>
              </w:rPr>
            </w:pPr>
            <w:r w:rsidRPr="001A5D00">
              <w:rPr>
                <w:sz w:val="18"/>
                <w:szCs w:val="18"/>
              </w:rPr>
              <w:t>• Hydrofibers mogen maximaal 7 dagen blijven zitten.</w:t>
            </w:r>
          </w:p>
          <w:p w14:paraId="64B60282" w14:textId="28FEBD17" w:rsidR="004C7B56" w:rsidRPr="001A5D00" w:rsidRDefault="004C7B56" w:rsidP="004C7B56">
            <w:pPr>
              <w:rPr>
                <w:sz w:val="18"/>
                <w:szCs w:val="18"/>
              </w:rPr>
            </w:pPr>
            <w:r w:rsidRPr="001A5D00">
              <w:rPr>
                <w:sz w:val="18"/>
                <w:szCs w:val="18"/>
              </w:rPr>
              <w:t xml:space="preserve">• Het verband moet eerder verwisseld worden wanneer het verband is verzadigd met exsudaat of wanneer er andere klinische redenen </w:t>
            </w:r>
            <w:r w:rsidR="00EB2B4E" w:rsidRPr="001A5D00">
              <w:rPr>
                <w:sz w:val="18"/>
                <w:szCs w:val="18"/>
              </w:rPr>
              <w:t xml:space="preserve">  </w:t>
            </w:r>
            <w:r w:rsidRPr="001A5D00">
              <w:rPr>
                <w:sz w:val="18"/>
                <w:szCs w:val="18"/>
              </w:rPr>
              <w:t>hier voor zijn.</w:t>
            </w:r>
          </w:p>
          <w:p w14:paraId="3565D2F9" w14:textId="242217F3" w:rsidR="004C7B56" w:rsidRPr="001A5D00" w:rsidRDefault="004C7B56" w:rsidP="004C7B56">
            <w:pPr>
              <w:rPr>
                <w:sz w:val="18"/>
                <w:szCs w:val="18"/>
              </w:rPr>
            </w:pPr>
            <w:r w:rsidRPr="001A5D00">
              <w:rPr>
                <w:sz w:val="18"/>
                <w:szCs w:val="18"/>
              </w:rPr>
              <w:t xml:space="preserve">• In sommige gevallen kan je een </w:t>
            </w:r>
            <w:proofErr w:type="spellStart"/>
            <w:r w:rsidRPr="001A5D00">
              <w:rPr>
                <w:sz w:val="18"/>
                <w:szCs w:val="18"/>
              </w:rPr>
              <w:t>hydrofiber</w:t>
            </w:r>
            <w:proofErr w:type="spellEnd"/>
            <w:r w:rsidRPr="001A5D00">
              <w:rPr>
                <w:sz w:val="18"/>
                <w:szCs w:val="18"/>
              </w:rPr>
              <w:t xml:space="preserve"> laten zitten en inlaten drogen tot een korst. De korst en het verband vallen er dan vanzelf</w:t>
            </w:r>
            <w:r w:rsidR="000054C9" w:rsidRPr="001A5D00">
              <w:rPr>
                <w:sz w:val="18"/>
                <w:szCs w:val="18"/>
              </w:rPr>
              <w:t xml:space="preserve"> </w:t>
            </w:r>
            <w:r w:rsidRPr="001A5D00">
              <w:rPr>
                <w:sz w:val="18"/>
                <w:szCs w:val="18"/>
              </w:rPr>
              <w:t xml:space="preserve">af. </w:t>
            </w:r>
          </w:p>
          <w:p w14:paraId="15343B8A" w14:textId="1E5B7AF8" w:rsidR="004C7B56" w:rsidRPr="001A5D00" w:rsidRDefault="004C7B56" w:rsidP="004C7B56">
            <w:pPr>
              <w:rPr>
                <w:sz w:val="18"/>
                <w:szCs w:val="18"/>
              </w:rPr>
            </w:pPr>
            <w:r w:rsidRPr="001A5D00">
              <w:rPr>
                <w:sz w:val="18"/>
                <w:szCs w:val="18"/>
              </w:rPr>
              <w:t>• Kan gebruikt worden bij geïnfecteerde wonden, waarbij de Ag-variant kan worden ingezet</w:t>
            </w:r>
          </w:p>
        </w:tc>
      </w:tr>
    </w:tbl>
    <w:p w14:paraId="29A40C4F" w14:textId="1FAE1E53" w:rsidR="004C7B56" w:rsidRPr="001A5D00" w:rsidRDefault="004C7B56" w:rsidP="004C7B56">
      <w:pPr>
        <w:rPr>
          <w:sz w:val="18"/>
          <w:szCs w:val="18"/>
        </w:rPr>
      </w:pPr>
    </w:p>
    <w:tbl>
      <w:tblPr>
        <w:tblStyle w:val="Tabelraster"/>
        <w:tblW w:w="0" w:type="auto"/>
        <w:tblLook w:val="04A0" w:firstRow="1" w:lastRow="0" w:firstColumn="1" w:lastColumn="0" w:noHBand="0" w:noVBand="1"/>
      </w:tblPr>
      <w:tblGrid>
        <w:gridCol w:w="12328"/>
      </w:tblGrid>
      <w:tr w:rsidR="004C7B56" w:rsidRPr="001A5D00" w14:paraId="57E8F166" w14:textId="77777777" w:rsidTr="001A6983">
        <w:tc>
          <w:tcPr>
            <w:tcW w:w="12328" w:type="dxa"/>
          </w:tcPr>
          <w:p w14:paraId="5090A3CE" w14:textId="058C2DF1" w:rsidR="004C7B56" w:rsidRPr="001A5D00" w:rsidRDefault="004C7B56" w:rsidP="004C7B56">
            <w:r w:rsidRPr="001A5D00">
              <w:rPr>
                <w:color w:val="2F5496" w:themeColor="accent1" w:themeShade="BF"/>
              </w:rPr>
              <w:t xml:space="preserve">Honing gaas </w:t>
            </w:r>
          </w:p>
        </w:tc>
      </w:tr>
      <w:tr w:rsidR="004C7B56" w:rsidRPr="001A5D00" w14:paraId="7011F830" w14:textId="77777777" w:rsidTr="001A6983">
        <w:tc>
          <w:tcPr>
            <w:tcW w:w="12328" w:type="dxa"/>
          </w:tcPr>
          <w:p w14:paraId="60621E64" w14:textId="3A62C7A9" w:rsidR="00096BF5" w:rsidRPr="001A5D00" w:rsidRDefault="004C7B56" w:rsidP="004C7B56">
            <w:pPr>
              <w:rPr>
                <w:sz w:val="18"/>
                <w:szCs w:val="18"/>
              </w:rPr>
            </w:pPr>
            <w:r w:rsidRPr="001A5D00">
              <w:rPr>
                <w:sz w:val="18"/>
                <w:szCs w:val="18"/>
              </w:rPr>
              <w:t>Niet- verklevend antibacterieel wondgaas</w:t>
            </w:r>
            <w:r w:rsidR="00C85E2B" w:rsidRPr="001A5D00">
              <w:rPr>
                <w:sz w:val="18"/>
                <w:szCs w:val="18"/>
              </w:rPr>
              <w:t xml:space="preserve"> met medicinale honing</w:t>
            </w:r>
          </w:p>
          <w:p w14:paraId="1742D6DA" w14:textId="41398CCF" w:rsidR="00096BF5" w:rsidRPr="001A5D00" w:rsidRDefault="00096BF5" w:rsidP="004C7B56">
            <w:pPr>
              <w:rPr>
                <w:b/>
                <w:bCs/>
                <w:sz w:val="18"/>
                <w:szCs w:val="18"/>
              </w:rPr>
            </w:pPr>
            <w:r w:rsidRPr="001A5D00">
              <w:rPr>
                <w:b/>
                <w:bCs/>
                <w:sz w:val="18"/>
                <w:szCs w:val="18"/>
              </w:rPr>
              <w:t>Indicatie:</w:t>
            </w:r>
          </w:p>
          <w:p w14:paraId="261449CD" w14:textId="2F34CA54" w:rsidR="004C7B56" w:rsidRPr="001A5D00" w:rsidRDefault="004C7B56" w:rsidP="004C7B56">
            <w:pPr>
              <w:rPr>
                <w:sz w:val="18"/>
                <w:szCs w:val="18"/>
              </w:rPr>
            </w:pPr>
            <w:r w:rsidRPr="001A5D00">
              <w:rPr>
                <w:sz w:val="18"/>
                <w:szCs w:val="18"/>
              </w:rPr>
              <w:t>Zeer breed inzetbaar en langwerkend bij geïnfecteerde of stagnerende wonden.</w:t>
            </w:r>
          </w:p>
          <w:p w14:paraId="28550079" w14:textId="283D8E46" w:rsidR="004C7B56" w:rsidRPr="001A5D00" w:rsidRDefault="004C7B56" w:rsidP="004C7B56">
            <w:pPr>
              <w:rPr>
                <w:b/>
                <w:bCs/>
                <w:sz w:val="18"/>
                <w:szCs w:val="18"/>
              </w:rPr>
            </w:pPr>
            <w:r w:rsidRPr="001A5D00">
              <w:rPr>
                <w:b/>
                <w:bCs/>
                <w:sz w:val="18"/>
                <w:szCs w:val="18"/>
              </w:rPr>
              <w:t>Eigenschappen</w:t>
            </w:r>
            <w:r w:rsidR="00096BF5" w:rsidRPr="001A5D00">
              <w:rPr>
                <w:b/>
                <w:bCs/>
                <w:sz w:val="18"/>
                <w:szCs w:val="18"/>
              </w:rPr>
              <w:t>:</w:t>
            </w:r>
          </w:p>
          <w:p w14:paraId="5FFFF4C0" w14:textId="77777777" w:rsidR="004C7B56" w:rsidRPr="001A5D00" w:rsidRDefault="004C7B56" w:rsidP="004C7B56">
            <w:pPr>
              <w:rPr>
                <w:sz w:val="18"/>
                <w:szCs w:val="18"/>
              </w:rPr>
            </w:pPr>
            <w:r w:rsidRPr="001A5D00">
              <w:rPr>
                <w:sz w:val="18"/>
                <w:szCs w:val="18"/>
              </w:rPr>
              <w:t>• Primair wondverband</w:t>
            </w:r>
          </w:p>
          <w:p w14:paraId="795D5EEF" w14:textId="37DF9D2C" w:rsidR="004C7B56" w:rsidRPr="001A5D00" w:rsidRDefault="004C7B56" w:rsidP="004C7B56">
            <w:pPr>
              <w:rPr>
                <w:sz w:val="18"/>
                <w:szCs w:val="18"/>
              </w:rPr>
            </w:pPr>
            <w:r w:rsidRPr="001A5D00">
              <w:rPr>
                <w:sz w:val="18"/>
                <w:szCs w:val="18"/>
              </w:rPr>
              <w:t>• Heeft een reinigende werking</w:t>
            </w:r>
          </w:p>
          <w:p w14:paraId="1603139A" w14:textId="4DDC716C" w:rsidR="004C7B56" w:rsidRPr="001A5D00" w:rsidRDefault="004C7B56" w:rsidP="004C7B56">
            <w:pPr>
              <w:rPr>
                <w:sz w:val="18"/>
                <w:szCs w:val="18"/>
              </w:rPr>
            </w:pPr>
            <w:r w:rsidRPr="001A5D00">
              <w:rPr>
                <w:sz w:val="18"/>
                <w:szCs w:val="18"/>
              </w:rPr>
              <w:t>• Remmen de bacteriële groei in de wond</w:t>
            </w:r>
          </w:p>
          <w:p w14:paraId="0F13BF6F" w14:textId="3EEFC5F8" w:rsidR="004C7B56" w:rsidRPr="001A5D00" w:rsidRDefault="004C7B56" w:rsidP="004C7B56">
            <w:pPr>
              <w:rPr>
                <w:sz w:val="18"/>
                <w:szCs w:val="18"/>
              </w:rPr>
            </w:pPr>
            <w:r w:rsidRPr="001A5D00">
              <w:rPr>
                <w:sz w:val="18"/>
                <w:szCs w:val="18"/>
              </w:rPr>
              <w:t>• Het verband creëert een vochtig wondmilieu hetgeen de wondheling bevordert.</w:t>
            </w:r>
          </w:p>
          <w:p w14:paraId="03A3B98E" w14:textId="2DB4DDD8" w:rsidR="004C7B56" w:rsidRPr="001A5D00" w:rsidRDefault="004C7B56" w:rsidP="004C7B56">
            <w:pPr>
              <w:rPr>
                <w:sz w:val="18"/>
                <w:szCs w:val="18"/>
              </w:rPr>
            </w:pPr>
            <w:r w:rsidRPr="001A5D00">
              <w:rPr>
                <w:sz w:val="18"/>
                <w:szCs w:val="18"/>
              </w:rPr>
              <w:t>• Bevordert de groei van granulatieweefsel</w:t>
            </w:r>
          </w:p>
          <w:p w14:paraId="73F933DA" w14:textId="60A774DE" w:rsidR="004C7B56" w:rsidRPr="001A5D00" w:rsidRDefault="004C7B56" w:rsidP="004C7B56">
            <w:pPr>
              <w:rPr>
                <w:sz w:val="18"/>
                <w:szCs w:val="18"/>
              </w:rPr>
            </w:pPr>
            <w:r w:rsidRPr="001A5D00">
              <w:rPr>
                <w:sz w:val="18"/>
                <w:szCs w:val="18"/>
              </w:rPr>
              <w:t xml:space="preserve">verbanden kunnen tot max. 7 dagen op de wond blijven. Vervang de Tulle indien de honing sterk verdund is (gaas lichtgeel tot wit verkleurd). </w:t>
            </w:r>
          </w:p>
          <w:p w14:paraId="54E66576" w14:textId="4AF4B12B" w:rsidR="004C7B56" w:rsidRPr="001A5D00" w:rsidRDefault="004C7B56" w:rsidP="004C7B56">
            <w:pPr>
              <w:rPr>
                <w:b/>
                <w:bCs/>
                <w:sz w:val="18"/>
                <w:szCs w:val="18"/>
              </w:rPr>
            </w:pPr>
            <w:r w:rsidRPr="001A5D00">
              <w:rPr>
                <w:b/>
                <w:bCs/>
                <w:sz w:val="18"/>
                <w:szCs w:val="18"/>
              </w:rPr>
              <w:t>Contra-indicaties</w:t>
            </w:r>
            <w:r w:rsidR="00096BF5" w:rsidRPr="001A5D00">
              <w:rPr>
                <w:b/>
                <w:bCs/>
                <w:sz w:val="18"/>
                <w:szCs w:val="18"/>
              </w:rPr>
              <w:t>:</w:t>
            </w:r>
          </w:p>
          <w:p w14:paraId="1E81AE8C" w14:textId="25CF3669" w:rsidR="004C7B56" w:rsidRPr="001A5D00" w:rsidRDefault="004C7B56" w:rsidP="004C7B56">
            <w:pPr>
              <w:rPr>
                <w:sz w:val="18"/>
                <w:szCs w:val="18"/>
              </w:rPr>
            </w:pPr>
            <w:r w:rsidRPr="001A5D00">
              <w:rPr>
                <w:sz w:val="18"/>
                <w:szCs w:val="18"/>
              </w:rPr>
              <w:t>Honing kan NIET worden toegepast bij patiënten die overgevoelig zijn voor honing of acetaat.</w:t>
            </w:r>
          </w:p>
        </w:tc>
      </w:tr>
    </w:tbl>
    <w:p w14:paraId="30A75D9B" w14:textId="5FA1BC85" w:rsidR="004C7B56" w:rsidRPr="001A5D00" w:rsidRDefault="004C7B56" w:rsidP="004C7B56">
      <w:pPr>
        <w:rPr>
          <w:sz w:val="18"/>
          <w:szCs w:val="18"/>
        </w:rPr>
      </w:pPr>
    </w:p>
    <w:tbl>
      <w:tblPr>
        <w:tblStyle w:val="Tabelraster"/>
        <w:tblW w:w="0" w:type="auto"/>
        <w:tblLook w:val="04A0" w:firstRow="1" w:lastRow="0" w:firstColumn="1" w:lastColumn="0" w:noHBand="0" w:noVBand="1"/>
      </w:tblPr>
      <w:tblGrid>
        <w:gridCol w:w="12328"/>
      </w:tblGrid>
      <w:tr w:rsidR="004C7B56" w:rsidRPr="001A5D00" w14:paraId="0A0B478C" w14:textId="77777777" w:rsidTr="001A6983">
        <w:tc>
          <w:tcPr>
            <w:tcW w:w="12328" w:type="dxa"/>
          </w:tcPr>
          <w:p w14:paraId="067D2544" w14:textId="26FCB844" w:rsidR="004C7B56" w:rsidRPr="001A5D00" w:rsidRDefault="004C7B56" w:rsidP="004C7B56">
            <w:r w:rsidRPr="001A5D00">
              <w:rPr>
                <w:color w:val="2F5496" w:themeColor="accent1" w:themeShade="BF"/>
              </w:rPr>
              <w:t>Schuimverband</w:t>
            </w:r>
          </w:p>
        </w:tc>
      </w:tr>
      <w:tr w:rsidR="004C7B56" w:rsidRPr="001A5D00" w14:paraId="23E01BE4" w14:textId="77777777" w:rsidTr="001A6983">
        <w:tc>
          <w:tcPr>
            <w:tcW w:w="12328" w:type="dxa"/>
          </w:tcPr>
          <w:p w14:paraId="2EEBEF19" w14:textId="333AB58D" w:rsidR="004C7B56" w:rsidRPr="001A5D00" w:rsidRDefault="004C7B56" w:rsidP="004C7B56">
            <w:pPr>
              <w:rPr>
                <w:sz w:val="18"/>
                <w:szCs w:val="18"/>
              </w:rPr>
            </w:pPr>
            <w:r w:rsidRPr="001A5D00">
              <w:rPr>
                <w:sz w:val="18"/>
                <w:szCs w:val="18"/>
              </w:rPr>
              <w:t>Het schuim is zacht en bevat talloze poriën die met elkaar in verbinding staan in een open, sponsachtige structuur. Hierdoor kunnen schuimverbanden veel wondvocht absorberen en houden ze de wondranden droog.</w:t>
            </w:r>
          </w:p>
          <w:p w14:paraId="2C4068ED" w14:textId="10E11D21" w:rsidR="004C7B56" w:rsidRPr="001A5D00" w:rsidRDefault="004C7B56" w:rsidP="004C7B56">
            <w:pPr>
              <w:rPr>
                <w:b/>
                <w:bCs/>
                <w:sz w:val="18"/>
                <w:szCs w:val="18"/>
              </w:rPr>
            </w:pPr>
            <w:r w:rsidRPr="001A5D00">
              <w:rPr>
                <w:b/>
                <w:bCs/>
                <w:sz w:val="18"/>
                <w:szCs w:val="18"/>
              </w:rPr>
              <w:t>Indicatie</w:t>
            </w:r>
            <w:r w:rsidR="00096BF5" w:rsidRPr="001A5D00">
              <w:rPr>
                <w:b/>
                <w:bCs/>
                <w:sz w:val="18"/>
                <w:szCs w:val="18"/>
              </w:rPr>
              <w:t>:</w:t>
            </w:r>
          </w:p>
          <w:p w14:paraId="3E061394" w14:textId="5668D8D4" w:rsidR="004C7B56" w:rsidRPr="001A5D00" w:rsidRDefault="004C7B56" w:rsidP="004C7B56">
            <w:pPr>
              <w:rPr>
                <w:sz w:val="18"/>
                <w:szCs w:val="18"/>
              </w:rPr>
            </w:pPr>
            <w:r w:rsidRPr="001A5D00">
              <w:rPr>
                <w:sz w:val="18"/>
                <w:szCs w:val="18"/>
              </w:rPr>
              <w:t xml:space="preserve">Matig tot sterk </w:t>
            </w:r>
            <w:proofErr w:type="spellStart"/>
            <w:r w:rsidRPr="001A5D00">
              <w:rPr>
                <w:sz w:val="18"/>
                <w:szCs w:val="18"/>
              </w:rPr>
              <w:t>exsuderende</w:t>
            </w:r>
            <w:proofErr w:type="spellEnd"/>
            <w:r w:rsidRPr="001A5D00">
              <w:rPr>
                <w:sz w:val="18"/>
                <w:szCs w:val="18"/>
              </w:rPr>
              <w:t>, oppervlakkige tot diepe, gele en rode wonden.</w:t>
            </w:r>
          </w:p>
          <w:p w14:paraId="0A29F98C" w14:textId="27273CB4" w:rsidR="004C7B56" w:rsidRPr="001A5D00" w:rsidRDefault="004C7B56" w:rsidP="004C7B56">
            <w:pPr>
              <w:rPr>
                <w:b/>
                <w:bCs/>
                <w:sz w:val="18"/>
                <w:szCs w:val="18"/>
              </w:rPr>
            </w:pPr>
            <w:r w:rsidRPr="001A5D00">
              <w:rPr>
                <w:b/>
                <w:bCs/>
                <w:sz w:val="18"/>
                <w:szCs w:val="18"/>
              </w:rPr>
              <w:t>Toepassing</w:t>
            </w:r>
            <w:r w:rsidR="00096BF5" w:rsidRPr="001A5D00">
              <w:rPr>
                <w:b/>
                <w:bCs/>
                <w:sz w:val="18"/>
                <w:szCs w:val="18"/>
              </w:rPr>
              <w:t>:</w:t>
            </w:r>
          </w:p>
          <w:p w14:paraId="6DC46EEB" w14:textId="622C82EC" w:rsidR="004C7B56" w:rsidRPr="001A5D00" w:rsidRDefault="004C7B56" w:rsidP="004C7B56">
            <w:pPr>
              <w:rPr>
                <w:sz w:val="18"/>
                <w:szCs w:val="18"/>
              </w:rPr>
            </w:pPr>
            <w:r w:rsidRPr="001A5D00">
              <w:rPr>
                <w:sz w:val="18"/>
                <w:szCs w:val="18"/>
              </w:rPr>
              <w:t xml:space="preserve">Schuimverbanden mogen maximaal 7 dagen blijven zitten. </w:t>
            </w:r>
          </w:p>
        </w:tc>
      </w:tr>
    </w:tbl>
    <w:p w14:paraId="14497FC6" w14:textId="7A910B7C" w:rsidR="004C7B56" w:rsidRPr="00AD7B26" w:rsidRDefault="004C7B56" w:rsidP="004C7B56"/>
    <w:p w14:paraId="178FEBC6" w14:textId="4647C0DC" w:rsidR="00895B61" w:rsidRPr="00AD7B26" w:rsidRDefault="00895B61" w:rsidP="004C7B56"/>
    <w:p w14:paraId="519AAA63" w14:textId="30BA67FA" w:rsidR="004C7B56" w:rsidRDefault="004C7B56" w:rsidP="004C7B56"/>
    <w:sectPr w:rsidR="004C7B56" w:rsidSect="00C85E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592"/>
    <w:multiLevelType w:val="hybridMultilevel"/>
    <w:tmpl w:val="8E3C2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692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3D"/>
    <w:rsid w:val="000054C9"/>
    <w:rsid w:val="00096BF5"/>
    <w:rsid w:val="000B713D"/>
    <w:rsid w:val="001A5D00"/>
    <w:rsid w:val="001A6983"/>
    <w:rsid w:val="004335D7"/>
    <w:rsid w:val="004C7B56"/>
    <w:rsid w:val="00562742"/>
    <w:rsid w:val="005D5290"/>
    <w:rsid w:val="00642490"/>
    <w:rsid w:val="00895B61"/>
    <w:rsid w:val="00994383"/>
    <w:rsid w:val="00AD7B26"/>
    <w:rsid w:val="00C85E2B"/>
    <w:rsid w:val="00CB5D86"/>
    <w:rsid w:val="00E1433A"/>
    <w:rsid w:val="00EA79A4"/>
    <w:rsid w:val="00EB2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11FA"/>
  <w15:chartTrackingRefBased/>
  <w15:docId w15:val="{E3626FAD-DB13-4B34-BE47-3AD84D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1380">
      <w:bodyDiv w:val="1"/>
      <w:marLeft w:val="0"/>
      <w:marRight w:val="0"/>
      <w:marTop w:val="0"/>
      <w:marBottom w:val="0"/>
      <w:divBdr>
        <w:top w:val="none" w:sz="0" w:space="0" w:color="auto"/>
        <w:left w:val="none" w:sz="0" w:space="0" w:color="auto"/>
        <w:bottom w:val="none" w:sz="0" w:space="0" w:color="auto"/>
        <w:right w:val="none" w:sz="0" w:space="0" w:color="auto"/>
      </w:divBdr>
    </w:div>
    <w:div w:id="1479498273">
      <w:bodyDiv w:val="1"/>
      <w:marLeft w:val="0"/>
      <w:marRight w:val="0"/>
      <w:marTop w:val="0"/>
      <w:marBottom w:val="0"/>
      <w:divBdr>
        <w:top w:val="none" w:sz="0" w:space="0" w:color="auto"/>
        <w:left w:val="none" w:sz="0" w:space="0" w:color="auto"/>
        <w:bottom w:val="none" w:sz="0" w:space="0" w:color="auto"/>
        <w:right w:val="none" w:sz="0" w:space="0" w:color="auto"/>
      </w:divBdr>
      <w:divsChild>
        <w:div w:id="1930889652">
          <w:marLeft w:val="0"/>
          <w:marRight w:val="0"/>
          <w:marTop w:val="0"/>
          <w:marBottom w:val="0"/>
          <w:divBdr>
            <w:top w:val="none" w:sz="0" w:space="0" w:color="auto"/>
            <w:left w:val="none" w:sz="0" w:space="0" w:color="auto"/>
            <w:bottom w:val="none" w:sz="0" w:space="0" w:color="auto"/>
            <w:right w:val="none" w:sz="0" w:space="0" w:color="auto"/>
          </w:divBdr>
          <w:divsChild>
            <w:div w:id="538510654">
              <w:marLeft w:val="0"/>
              <w:marRight w:val="0"/>
              <w:marTop w:val="0"/>
              <w:marBottom w:val="0"/>
              <w:divBdr>
                <w:top w:val="none" w:sz="0" w:space="0" w:color="auto"/>
                <w:left w:val="none" w:sz="0" w:space="0" w:color="auto"/>
                <w:bottom w:val="none" w:sz="0" w:space="0" w:color="auto"/>
                <w:right w:val="none" w:sz="0" w:space="0" w:color="auto"/>
              </w:divBdr>
            </w:div>
            <w:div w:id="1061632681">
              <w:marLeft w:val="0"/>
              <w:marRight w:val="0"/>
              <w:marTop w:val="0"/>
              <w:marBottom w:val="0"/>
              <w:divBdr>
                <w:top w:val="none" w:sz="0" w:space="0" w:color="auto"/>
                <w:left w:val="none" w:sz="0" w:space="0" w:color="auto"/>
                <w:bottom w:val="none" w:sz="0" w:space="0" w:color="auto"/>
                <w:right w:val="none" w:sz="0" w:space="0" w:color="auto"/>
              </w:divBdr>
              <w:divsChild>
                <w:div w:id="451705446">
                  <w:marLeft w:val="0"/>
                  <w:marRight w:val="0"/>
                  <w:marTop w:val="0"/>
                  <w:marBottom w:val="0"/>
                  <w:divBdr>
                    <w:top w:val="none" w:sz="0" w:space="0" w:color="auto"/>
                    <w:left w:val="none" w:sz="0" w:space="0" w:color="auto"/>
                    <w:bottom w:val="none" w:sz="0" w:space="0" w:color="auto"/>
                    <w:right w:val="none" w:sz="0" w:space="0" w:color="auto"/>
                  </w:divBdr>
                  <w:divsChild>
                    <w:div w:id="381290644">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5039">
              <w:marLeft w:val="0"/>
              <w:marRight w:val="0"/>
              <w:marTop w:val="0"/>
              <w:marBottom w:val="0"/>
              <w:divBdr>
                <w:top w:val="none" w:sz="0" w:space="0" w:color="auto"/>
                <w:left w:val="none" w:sz="0" w:space="0" w:color="auto"/>
                <w:bottom w:val="none" w:sz="0" w:space="0" w:color="auto"/>
                <w:right w:val="none" w:sz="0" w:space="0" w:color="auto"/>
              </w:divBdr>
              <w:divsChild>
                <w:div w:id="1507357553">
                  <w:marLeft w:val="0"/>
                  <w:marRight w:val="0"/>
                  <w:marTop w:val="0"/>
                  <w:marBottom w:val="0"/>
                  <w:divBdr>
                    <w:top w:val="none" w:sz="0" w:space="0" w:color="auto"/>
                    <w:left w:val="none" w:sz="0" w:space="0" w:color="auto"/>
                    <w:bottom w:val="none" w:sz="0" w:space="0" w:color="auto"/>
                    <w:right w:val="none" w:sz="0" w:space="0" w:color="auto"/>
                  </w:divBdr>
                  <w:divsChild>
                    <w:div w:id="2061436914">
                      <w:marLeft w:val="0"/>
                      <w:marRight w:val="0"/>
                      <w:marTop w:val="0"/>
                      <w:marBottom w:val="0"/>
                      <w:divBdr>
                        <w:top w:val="none" w:sz="0" w:space="0" w:color="auto"/>
                        <w:left w:val="none" w:sz="0" w:space="0" w:color="auto"/>
                        <w:bottom w:val="none" w:sz="0" w:space="0" w:color="auto"/>
                        <w:right w:val="none" w:sz="0" w:space="0" w:color="auto"/>
                      </w:divBdr>
                      <w:divsChild>
                        <w:div w:id="19839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600">
              <w:marLeft w:val="0"/>
              <w:marRight w:val="0"/>
              <w:marTop w:val="0"/>
              <w:marBottom w:val="0"/>
              <w:divBdr>
                <w:top w:val="none" w:sz="0" w:space="0" w:color="auto"/>
                <w:left w:val="none" w:sz="0" w:space="0" w:color="auto"/>
                <w:bottom w:val="none" w:sz="0" w:space="0" w:color="auto"/>
                <w:right w:val="none" w:sz="0" w:space="0" w:color="auto"/>
              </w:divBdr>
              <w:divsChild>
                <w:div w:id="1929073812">
                  <w:marLeft w:val="0"/>
                  <w:marRight w:val="0"/>
                  <w:marTop w:val="0"/>
                  <w:marBottom w:val="0"/>
                  <w:divBdr>
                    <w:top w:val="none" w:sz="0" w:space="0" w:color="auto"/>
                    <w:left w:val="none" w:sz="0" w:space="0" w:color="auto"/>
                    <w:bottom w:val="none" w:sz="0" w:space="0" w:color="auto"/>
                    <w:right w:val="none" w:sz="0" w:space="0" w:color="auto"/>
                  </w:divBdr>
                  <w:divsChild>
                    <w:div w:id="1012031241">
                      <w:marLeft w:val="0"/>
                      <w:marRight w:val="0"/>
                      <w:marTop w:val="0"/>
                      <w:marBottom w:val="0"/>
                      <w:divBdr>
                        <w:top w:val="none" w:sz="0" w:space="0" w:color="auto"/>
                        <w:left w:val="none" w:sz="0" w:space="0" w:color="auto"/>
                        <w:bottom w:val="none" w:sz="0" w:space="0" w:color="auto"/>
                        <w:right w:val="none" w:sz="0" w:space="0" w:color="auto"/>
                      </w:divBdr>
                      <w:divsChild>
                        <w:div w:id="21129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5506">
              <w:marLeft w:val="0"/>
              <w:marRight w:val="0"/>
              <w:marTop w:val="0"/>
              <w:marBottom w:val="0"/>
              <w:divBdr>
                <w:top w:val="none" w:sz="0" w:space="0" w:color="auto"/>
                <w:left w:val="none" w:sz="0" w:space="0" w:color="auto"/>
                <w:bottom w:val="none" w:sz="0" w:space="0" w:color="auto"/>
                <w:right w:val="none" w:sz="0" w:space="0" w:color="auto"/>
              </w:divBdr>
              <w:divsChild>
                <w:div w:id="323316275">
                  <w:marLeft w:val="0"/>
                  <w:marRight w:val="0"/>
                  <w:marTop w:val="0"/>
                  <w:marBottom w:val="0"/>
                  <w:divBdr>
                    <w:top w:val="none" w:sz="0" w:space="0" w:color="auto"/>
                    <w:left w:val="none" w:sz="0" w:space="0" w:color="auto"/>
                    <w:bottom w:val="none" w:sz="0" w:space="0" w:color="auto"/>
                    <w:right w:val="none" w:sz="0" w:space="0" w:color="auto"/>
                  </w:divBdr>
                  <w:divsChild>
                    <w:div w:id="325934594">
                      <w:marLeft w:val="0"/>
                      <w:marRight w:val="0"/>
                      <w:marTop w:val="0"/>
                      <w:marBottom w:val="0"/>
                      <w:divBdr>
                        <w:top w:val="none" w:sz="0" w:space="0" w:color="auto"/>
                        <w:left w:val="none" w:sz="0" w:space="0" w:color="auto"/>
                        <w:bottom w:val="none" w:sz="0" w:space="0" w:color="auto"/>
                        <w:right w:val="none" w:sz="0" w:space="0" w:color="auto"/>
                      </w:divBdr>
                      <w:divsChild>
                        <w:div w:id="2712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8256">
              <w:marLeft w:val="0"/>
              <w:marRight w:val="0"/>
              <w:marTop w:val="0"/>
              <w:marBottom w:val="0"/>
              <w:divBdr>
                <w:top w:val="none" w:sz="0" w:space="0" w:color="auto"/>
                <w:left w:val="none" w:sz="0" w:space="0" w:color="auto"/>
                <w:bottom w:val="none" w:sz="0" w:space="0" w:color="auto"/>
                <w:right w:val="none" w:sz="0" w:space="0" w:color="auto"/>
              </w:divBdr>
              <w:divsChild>
                <w:div w:id="1342275452">
                  <w:marLeft w:val="0"/>
                  <w:marRight w:val="0"/>
                  <w:marTop w:val="0"/>
                  <w:marBottom w:val="0"/>
                  <w:divBdr>
                    <w:top w:val="none" w:sz="0" w:space="0" w:color="auto"/>
                    <w:left w:val="none" w:sz="0" w:space="0" w:color="auto"/>
                    <w:bottom w:val="none" w:sz="0" w:space="0" w:color="auto"/>
                    <w:right w:val="none" w:sz="0" w:space="0" w:color="auto"/>
                  </w:divBdr>
                  <w:divsChild>
                    <w:div w:id="75983007">
                      <w:marLeft w:val="0"/>
                      <w:marRight w:val="0"/>
                      <w:marTop w:val="0"/>
                      <w:marBottom w:val="0"/>
                      <w:divBdr>
                        <w:top w:val="none" w:sz="0" w:space="0" w:color="auto"/>
                        <w:left w:val="none" w:sz="0" w:space="0" w:color="auto"/>
                        <w:bottom w:val="none" w:sz="0" w:space="0" w:color="auto"/>
                        <w:right w:val="none" w:sz="0" w:space="0" w:color="auto"/>
                      </w:divBdr>
                      <w:divsChild>
                        <w:div w:id="20405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7990">
              <w:marLeft w:val="0"/>
              <w:marRight w:val="0"/>
              <w:marTop w:val="0"/>
              <w:marBottom w:val="0"/>
              <w:divBdr>
                <w:top w:val="none" w:sz="0" w:space="0" w:color="auto"/>
                <w:left w:val="none" w:sz="0" w:space="0" w:color="auto"/>
                <w:bottom w:val="none" w:sz="0" w:space="0" w:color="auto"/>
                <w:right w:val="none" w:sz="0" w:space="0" w:color="auto"/>
              </w:divBdr>
              <w:divsChild>
                <w:div w:id="1079327707">
                  <w:marLeft w:val="0"/>
                  <w:marRight w:val="0"/>
                  <w:marTop w:val="0"/>
                  <w:marBottom w:val="0"/>
                  <w:divBdr>
                    <w:top w:val="none" w:sz="0" w:space="0" w:color="auto"/>
                    <w:left w:val="none" w:sz="0" w:space="0" w:color="auto"/>
                    <w:bottom w:val="none" w:sz="0" w:space="0" w:color="auto"/>
                    <w:right w:val="none" w:sz="0" w:space="0" w:color="auto"/>
                  </w:divBdr>
                  <w:divsChild>
                    <w:div w:id="1945764155">
                      <w:marLeft w:val="0"/>
                      <w:marRight w:val="0"/>
                      <w:marTop w:val="0"/>
                      <w:marBottom w:val="0"/>
                      <w:divBdr>
                        <w:top w:val="none" w:sz="0" w:space="0" w:color="auto"/>
                        <w:left w:val="none" w:sz="0" w:space="0" w:color="auto"/>
                        <w:bottom w:val="none" w:sz="0" w:space="0" w:color="auto"/>
                        <w:right w:val="none" w:sz="0" w:space="0" w:color="auto"/>
                      </w:divBdr>
                      <w:divsChild>
                        <w:div w:id="20845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0156">
              <w:marLeft w:val="0"/>
              <w:marRight w:val="0"/>
              <w:marTop w:val="0"/>
              <w:marBottom w:val="0"/>
              <w:divBdr>
                <w:top w:val="none" w:sz="0" w:space="0" w:color="auto"/>
                <w:left w:val="none" w:sz="0" w:space="0" w:color="auto"/>
                <w:bottom w:val="none" w:sz="0" w:space="0" w:color="auto"/>
                <w:right w:val="none" w:sz="0" w:space="0" w:color="auto"/>
              </w:divBdr>
              <w:divsChild>
                <w:div w:id="1909613005">
                  <w:marLeft w:val="0"/>
                  <w:marRight w:val="0"/>
                  <w:marTop w:val="0"/>
                  <w:marBottom w:val="0"/>
                  <w:divBdr>
                    <w:top w:val="none" w:sz="0" w:space="0" w:color="auto"/>
                    <w:left w:val="none" w:sz="0" w:space="0" w:color="auto"/>
                    <w:bottom w:val="none" w:sz="0" w:space="0" w:color="auto"/>
                    <w:right w:val="none" w:sz="0" w:space="0" w:color="auto"/>
                  </w:divBdr>
                  <w:divsChild>
                    <w:div w:id="2129622574">
                      <w:marLeft w:val="0"/>
                      <w:marRight w:val="0"/>
                      <w:marTop w:val="0"/>
                      <w:marBottom w:val="0"/>
                      <w:divBdr>
                        <w:top w:val="none" w:sz="0" w:space="0" w:color="auto"/>
                        <w:left w:val="none" w:sz="0" w:space="0" w:color="auto"/>
                        <w:bottom w:val="none" w:sz="0" w:space="0" w:color="auto"/>
                        <w:right w:val="none" w:sz="0" w:space="0" w:color="auto"/>
                      </w:divBdr>
                      <w:divsChild>
                        <w:div w:id="5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5128">
              <w:marLeft w:val="0"/>
              <w:marRight w:val="0"/>
              <w:marTop w:val="0"/>
              <w:marBottom w:val="0"/>
              <w:divBdr>
                <w:top w:val="none" w:sz="0" w:space="0" w:color="auto"/>
                <w:left w:val="none" w:sz="0" w:space="0" w:color="auto"/>
                <w:bottom w:val="none" w:sz="0" w:space="0" w:color="auto"/>
                <w:right w:val="none" w:sz="0" w:space="0" w:color="auto"/>
              </w:divBdr>
              <w:divsChild>
                <w:div w:id="1362824500">
                  <w:marLeft w:val="0"/>
                  <w:marRight w:val="0"/>
                  <w:marTop w:val="0"/>
                  <w:marBottom w:val="0"/>
                  <w:divBdr>
                    <w:top w:val="none" w:sz="0" w:space="0" w:color="auto"/>
                    <w:left w:val="none" w:sz="0" w:space="0" w:color="auto"/>
                    <w:bottom w:val="none" w:sz="0" w:space="0" w:color="auto"/>
                    <w:right w:val="none" w:sz="0" w:space="0" w:color="auto"/>
                  </w:divBdr>
                  <w:divsChild>
                    <w:div w:id="752894843">
                      <w:marLeft w:val="0"/>
                      <w:marRight w:val="0"/>
                      <w:marTop w:val="0"/>
                      <w:marBottom w:val="0"/>
                      <w:divBdr>
                        <w:top w:val="none" w:sz="0" w:space="0" w:color="auto"/>
                        <w:left w:val="none" w:sz="0" w:space="0" w:color="auto"/>
                        <w:bottom w:val="none" w:sz="0" w:space="0" w:color="auto"/>
                        <w:right w:val="none" w:sz="0" w:space="0" w:color="auto"/>
                      </w:divBdr>
                      <w:divsChild>
                        <w:div w:id="20753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25427">
      <w:bodyDiv w:val="1"/>
      <w:marLeft w:val="0"/>
      <w:marRight w:val="0"/>
      <w:marTop w:val="0"/>
      <w:marBottom w:val="0"/>
      <w:divBdr>
        <w:top w:val="none" w:sz="0" w:space="0" w:color="auto"/>
        <w:left w:val="none" w:sz="0" w:space="0" w:color="auto"/>
        <w:bottom w:val="none" w:sz="0" w:space="0" w:color="auto"/>
        <w:right w:val="none" w:sz="0" w:space="0" w:color="auto"/>
      </w:divBdr>
      <w:divsChild>
        <w:div w:id="1713653257">
          <w:marLeft w:val="0"/>
          <w:marRight w:val="0"/>
          <w:marTop w:val="0"/>
          <w:marBottom w:val="0"/>
          <w:divBdr>
            <w:top w:val="none" w:sz="0" w:space="0" w:color="auto"/>
            <w:left w:val="none" w:sz="0" w:space="0" w:color="auto"/>
            <w:bottom w:val="none" w:sz="0" w:space="0" w:color="auto"/>
            <w:right w:val="none" w:sz="0" w:space="0" w:color="auto"/>
          </w:divBdr>
          <w:divsChild>
            <w:div w:id="959147393">
              <w:marLeft w:val="0"/>
              <w:marRight w:val="0"/>
              <w:marTop w:val="0"/>
              <w:marBottom w:val="0"/>
              <w:divBdr>
                <w:top w:val="none" w:sz="0" w:space="0" w:color="auto"/>
                <w:left w:val="none" w:sz="0" w:space="0" w:color="auto"/>
                <w:bottom w:val="none" w:sz="0" w:space="0" w:color="auto"/>
                <w:right w:val="none" w:sz="0" w:space="0" w:color="auto"/>
              </w:divBdr>
            </w:div>
            <w:div w:id="2065829922">
              <w:marLeft w:val="0"/>
              <w:marRight w:val="0"/>
              <w:marTop w:val="0"/>
              <w:marBottom w:val="0"/>
              <w:divBdr>
                <w:top w:val="none" w:sz="0" w:space="0" w:color="auto"/>
                <w:left w:val="none" w:sz="0" w:space="0" w:color="auto"/>
                <w:bottom w:val="none" w:sz="0" w:space="0" w:color="auto"/>
                <w:right w:val="none" w:sz="0" w:space="0" w:color="auto"/>
              </w:divBdr>
              <w:divsChild>
                <w:div w:id="1123616858">
                  <w:marLeft w:val="0"/>
                  <w:marRight w:val="0"/>
                  <w:marTop w:val="0"/>
                  <w:marBottom w:val="0"/>
                  <w:divBdr>
                    <w:top w:val="none" w:sz="0" w:space="0" w:color="auto"/>
                    <w:left w:val="none" w:sz="0" w:space="0" w:color="auto"/>
                    <w:bottom w:val="none" w:sz="0" w:space="0" w:color="auto"/>
                    <w:right w:val="none" w:sz="0" w:space="0" w:color="auto"/>
                  </w:divBdr>
                  <w:divsChild>
                    <w:div w:id="968632518">
                      <w:marLeft w:val="0"/>
                      <w:marRight w:val="0"/>
                      <w:marTop w:val="0"/>
                      <w:marBottom w:val="0"/>
                      <w:divBdr>
                        <w:top w:val="none" w:sz="0" w:space="0" w:color="auto"/>
                        <w:left w:val="none" w:sz="0" w:space="0" w:color="auto"/>
                        <w:bottom w:val="none" w:sz="0" w:space="0" w:color="auto"/>
                        <w:right w:val="none" w:sz="0" w:space="0" w:color="auto"/>
                      </w:divBdr>
                      <w:divsChild>
                        <w:div w:id="2126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1853">
              <w:marLeft w:val="0"/>
              <w:marRight w:val="0"/>
              <w:marTop w:val="0"/>
              <w:marBottom w:val="0"/>
              <w:divBdr>
                <w:top w:val="none" w:sz="0" w:space="0" w:color="auto"/>
                <w:left w:val="none" w:sz="0" w:space="0" w:color="auto"/>
                <w:bottom w:val="none" w:sz="0" w:space="0" w:color="auto"/>
                <w:right w:val="none" w:sz="0" w:space="0" w:color="auto"/>
              </w:divBdr>
              <w:divsChild>
                <w:div w:id="656956941">
                  <w:marLeft w:val="0"/>
                  <w:marRight w:val="0"/>
                  <w:marTop w:val="0"/>
                  <w:marBottom w:val="0"/>
                  <w:divBdr>
                    <w:top w:val="none" w:sz="0" w:space="0" w:color="auto"/>
                    <w:left w:val="none" w:sz="0" w:space="0" w:color="auto"/>
                    <w:bottom w:val="none" w:sz="0" w:space="0" w:color="auto"/>
                    <w:right w:val="none" w:sz="0" w:space="0" w:color="auto"/>
                  </w:divBdr>
                  <w:divsChild>
                    <w:div w:id="1140881691">
                      <w:marLeft w:val="0"/>
                      <w:marRight w:val="0"/>
                      <w:marTop w:val="0"/>
                      <w:marBottom w:val="0"/>
                      <w:divBdr>
                        <w:top w:val="none" w:sz="0" w:space="0" w:color="auto"/>
                        <w:left w:val="none" w:sz="0" w:space="0" w:color="auto"/>
                        <w:bottom w:val="none" w:sz="0" w:space="0" w:color="auto"/>
                        <w:right w:val="none" w:sz="0" w:space="0" w:color="auto"/>
                      </w:divBdr>
                      <w:divsChild>
                        <w:div w:id="2095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8461">
              <w:marLeft w:val="0"/>
              <w:marRight w:val="0"/>
              <w:marTop w:val="0"/>
              <w:marBottom w:val="0"/>
              <w:divBdr>
                <w:top w:val="none" w:sz="0" w:space="0" w:color="auto"/>
                <w:left w:val="none" w:sz="0" w:space="0" w:color="auto"/>
                <w:bottom w:val="none" w:sz="0" w:space="0" w:color="auto"/>
                <w:right w:val="none" w:sz="0" w:space="0" w:color="auto"/>
              </w:divBdr>
              <w:divsChild>
                <w:div w:id="1020083427">
                  <w:marLeft w:val="0"/>
                  <w:marRight w:val="0"/>
                  <w:marTop w:val="0"/>
                  <w:marBottom w:val="0"/>
                  <w:divBdr>
                    <w:top w:val="none" w:sz="0" w:space="0" w:color="auto"/>
                    <w:left w:val="none" w:sz="0" w:space="0" w:color="auto"/>
                    <w:bottom w:val="none" w:sz="0" w:space="0" w:color="auto"/>
                    <w:right w:val="none" w:sz="0" w:space="0" w:color="auto"/>
                  </w:divBdr>
                  <w:divsChild>
                    <w:div w:id="1923559923">
                      <w:marLeft w:val="0"/>
                      <w:marRight w:val="0"/>
                      <w:marTop w:val="0"/>
                      <w:marBottom w:val="0"/>
                      <w:divBdr>
                        <w:top w:val="none" w:sz="0" w:space="0" w:color="auto"/>
                        <w:left w:val="none" w:sz="0" w:space="0" w:color="auto"/>
                        <w:bottom w:val="none" w:sz="0" w:space="0" w:color="auto"/>
                        <w:right w:val="none" w:sz="0" w:space="0" w:color="auto"/>
                      </w:divBdr>
                      <w:divsChild>
                        <w:div w:id="17870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7837">
              <w:marLeft w:val="0"/>
              <w:marRight w:val="0"/>
              <w:marTop w:val="0"/>
              <w:marBottom w:val="0"/>
              <w:divBdr>
                <w:top w:val="none" w:sz="0" w:space="0" w:color="auto"/>
                <w:left w:val="none" w:sz="0" w:space="0" w:color="auto"/>
                <w:bottom w:val="none" w:sz="0" w:space="0" w:color="auto"/>
                <w:right w:val="none" w:sz="0" w:space="0" w:color="auto"/>
              </w:divBdr>
              <w:divsChild>
                <w:div w:id="444425282">
                  <w:marLeft w:val="0"/>
                  <w:marRight w:val="0"/>
                  <w:marTop w:val="0"/>
                  <w:marBottom w:val="0"/>
                  <w:divBdr>
                    <w:top w:val="none" w:sz="0" w:space="0" w:color="auto"/>
                    <w:left w:val="none" w:sz="0" w:space="0" w:color="auto"/>
                    <w:bottom w:val="none" w:sz="0" w:space="0" w:color="auto"/>
                    <w:right w:val="none" w:sz="0" w:space="0" w:color="auto"/>
                  </w:divBdr>
                  <w:divsChild>
                    <w:div w:id="792595474">
                      <w:marLeft w:val="0"/>
                      <w:marRight w:val="0"/>
                      <w:marTop w:val="0"/>
                      <w:marBottom w:val="0"/>
                      <w:divBdr>
                        <w:top w:val="none" w:sz="0" w:space="0" w:color="auto"/>
                        <w:left w:val="none" w:sz="0" w:space="0" w:color="auto"/>
                        <w:bottom w:val="none" w:sz="0" w:space="0" w:color="auto"/>
                        <w:right w:val="none" w:sz="0" w:space="0" w:color="auto"/>
                      </w:divBdr>
                      <w:divsChild>
                        <w:div w:id="5918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5004">
              <w:marLeft w:val="0"/>
              <w:marRight w:val="0"/>
              <w:marTop w:val="0"/>
              <w:marBottom w:val="0"/>
              <w:divBdr>
                <w:top w:val="none" w:sz="0" w:space="0" w:color="auto"/>
                <w:left w:val="none" w:sz="0" w:space="0" w:color="auto"/>
                <w:bottom w:val="none" w:sz="0" w:space="0" w:color="auto"/>
                <w:right w:val="none" w:sz="0" w:space="0" w:color="auto"/>
              </w:divBdr>
              <w:divsChild>
                <w:div w:id="1648584001">
                  <w:marLeft w:val="0"/>
                  <w:marRight w:val="0"/>
                  <w:marTop w:val="0"/>
                  <w:marBottom w:val="0"/>
                  <w:divBdr>
                    <w:top w:val="none" w:sz="0" w:space="0" w:color="auto"/>
                    <w:left w:val="none" w:sz="0" w:space="0" w:color="auto"/>
                    <w:bottom w:val="none" w:sz="0" w:space="0" w:color="auto"/>
                    <w:right w:val="none" w:sz="0" w:space="0" w:color="auto"/>
                  </w:divBdr>
                  <w:divsChild>
                    <w:div w:id="1056784805">
                      <w:marLeft w:val="0"/>
                      <w:marRight w:val="0"/>
                      <w:marTop w:val="0"/>
                      <w:marBottom w:val="0"/>
                      <w:divBdr>
                        <w:top w:val="none" w:sz="0" w:space="0" w:color="auto"/>
                        <w:left w:val="none" w:sz="0" w:space="0" w:color="auto"/>
                        <w:bottom w:val="none" w:sz="0" w:space="0" w:color="auto"/>
                        <w:right w:val="none" w:sz="0" w:space="0" w:color="auto"/>
                      </w:divBdr>
                      <w:divsChild>
                        <w:div w:id="12140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7885">
              <w:marLeft w:val="0"/>
              <w:marRight w:val="0"/>
              <w:marTop w:val="0"/>
              <w:marBottom w:val="0"/>
              <w:divBdr>
                <w:top w:val="none" w:sz="0" w:space="0" w:color="auto"/>
                <w:left w:val="none" w:sz="0" w:space="0" w:color="auto"/>
                <w:bottom w:val="none" w:sz="0" w:space="0" w:color="auto"/>
                <w:right w:val="none" w:sz="0" w:space="0" w:color="auto"/>
              </w:divBdr>
              <w:divsChild>
                <w:div w:id="491021104">
                  <w:marLeft w:val="0"/>
                  <w:marRight w:val="0"/>
                  <w:marTop w:val="0"/>
                  <w:marBottom w:val="0"/>
                  <w:divBdr>
                    <w:top w:val="none" w:sz="0" w:space="0" w:color="auto"/>
                    <w:left w:val="none" w:sz="0" w:space="0" w:color="auto"/>
                    <w:bottom w:val="none" w:sz="0" w:space="0" w:color="auto"/>
                    <w:right w:val="none" w:sz="0" w:space="0" w:color="auto"/>
                  </w:divBdr>
                  <w:divsChild>
                    <w:div w:id="913782722">
                      <w:marLeft w:val="0"/>
                      <w:marRight w:val="0"/>
                      <w:marTop w:val="0"/>
                      <w:marBottom w:val="0"/>
                      <w:divBdr>
                        <w:top w:val="none" w:sz="0" w:space="0" w:color="auto"/>
                        <w:left w:val="none" w:sz="0" w:space="0" w:color="auto"/>
                        <w:bottom w:val="none" w:sz="0" w:space="0" w:color="auto"/>
                        <w:right w:val="none" w:sz="0" w:space="0" w:color="auto"/>
                      </w:divBdr>
                      <w:divsChild>
                        <w:div w:id="9011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20573">
              <w:marLeft w:val="0"/>
              <w:marRight w:val="0"/>
              <w:marTop w:val="0"/>
              <w:marBottom w:val="0"/>
              <w:divBdr>
                <w:top w:val="none" w:sz="0" w:space="0" w:color="auto"/>
                <w:left w:val="none" w:sz="0" w:space="0" w:color="auto"/>
                <w:bottom w:val="none" w:sz="0" w:space="0" w:color="auto"/>
                <w:right w:val="none" w:sz="0" w:space="0" w:color="auto"/>
              </w:divBdr>
              <w:divsChild>
                <w:div w:id="1115757384">
                  <w:marLeft w:val="0"/>
                  <w:marRight w:val="0"/>
                  <w:marTop w:val="0"/>
                  <w:marBottom w:val="0"/>
                  <w:divBdr>
                    <w:top w:val="none" w:sz="0" w:space="0" w:color="auto"/>
                    <w:left w:val="none" w:sz="0" w:space="0" w:color="auto"/>
                    <w:bottom w:val="none" w:sz="0" w:space="0" w:color="auto"/>
                    <w:right w:val="none" w:sz="0" w:space="0" w:color="auto"/>
                  </w:divBdr>
                  <w:divsChild>
                    <w:div w:id="1535533742">
                      <w:marLeft w:val="0"/>
                      <w:marRight w:val="0"/>
                      <w:marTop w:val="0"/>
                      <w:marBottom w:val="0"/>
                      <w:divBdr>
                        <w:top w:val="none" w:sz="0" w:space="0" w:color="auto"/>
                        <w:left w:val="none" w:sz="0" w:space="0" w:color="auto"/>
                        <w:bottom w:val="none" w:sz="0" w:space="0" w:color="auto"/>
                        <w:right w:val="none" w:sz="0" w:space="0" w:color="auto"/>
                      </w:divBdr>
                      <w:divsChild>
                        <w:div w:id="2246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7552">
              <w:marLeft w:val="0"/>
              <w:marRight w:val="0"/>
              <w:marTop w:val="0"/>
              <w:marBottom w:val="0"/>
              <w:divBdr>
                <w:top w:val="none" w:sz="0" w:space="0" w:color="auto"/>
                <w:left w:val="none" w:sz="0" w:space="0" w:color="auto"/>
                <w:bottom w:val="none" w:sz="0" w:space="0" w:color="auto"/>
                <w:right w:val="none" w:sz="0" w:space="0" w:color="auto"/>
              </w:divBdr>
              <w:divsChild>
                <w:div w:id="1358503786">
                  <w:marLeft w:val="0"/>
                  <w:marRight w:val="0"/>
                  <w:marTop w:val="0"/>
                  <w:marBottom w:val="0"/>
                  <w:divBdr>
                    <w:top w:val="none" w:sz="0" w:space="0" w:color="auto"/>
                    <w:left w:val="none" w:sz="0" w:space="0" w:color="auto"/>
                    <w:bottom w:val="none" w:sz="0" w:space="0" w:color="auto"/>
                    <w:right w:val="none" w:sz="0" w:space="0" w:color="auto"/>
                  </w:divBdr>
                  <w:divsChild>
                    <w:div w:id="1876382778">
                      <w:marLeft w:val="0"/>
                      <w:marRight w:val="0"/>
                      <w:marTop w:val="0"/>
                      <w:marBottom w:val="0"/>
                      <w:divBdr>
                        <w:top w:val="none" w:sz="0" w:space="0" w:color="auto"/>
                        <w:left w:val="none" w:sz="0" w:space="0" w:color="auto"/>
                        <w:bottom w:val="none" w:sz="0" w:space="0" w:color="auto"/>
                        <w:right w:val="none" w:sz="0" w:space="0" w:color="auto"/>
                      </w:divBdr>
                      <w:divsChild>
                        <w:div w:id="10450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3</Pages>
  <Words>577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de Graaf</dc:creator>
  <cp:keywords/>
  <dc:description/>
  <cp:lastModifiedBy>Jolanda de Graaf</cp:lastModifiedBy>
  <cp:revision>12</cp:revision>
  <dcterms:created xsi:type="dcterms:W3CDTF">2023-09-10T19:24:00Z</dcterms:created>
  <dcterms:modified xsi:type="dcterms:W3CDTF">2023-10-17T11:20:00Z</dcterms:modified>
</cp:coreProperties>
</file>